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E0667A" w:rsidP="00741BA1">
      <w:pPr>
        <w:pBdr>
          <w:bottom w:val="double" w:sz="4" w:space="1" w:color="auto"/>
        </w:pBdr>
        <w:rPr>
          <w:sz w:val="20"/>
        </w:rPr>
      </w:pPr>
    </w:p>
    <w:p w:rsidR="00E0667A" w:rsidRPr="00741BA1" w:rsidRDefault="00E0667A" w:rsidP="00741BA1">
      <w:pPr>
        <w:pStyle w:val="1"/>
        <w:spacing w:beforeAutospacing="0" w:afterAutospacing="0"/>
        <w:contextualSpacing/>
        <w:rPr>
          <w:rFonts w:cs="Times New Roman"/>
          <w:sz w:val="24"/>
          <w:szCs w:val="24"/>
        </w:rPr>
      </w:pPr>
      <w:r w:rsidRPr="00741BA1">
        <w:rPr>
          <w:rFonts w:cs="Times New Roman"/>
          <w:sz w:val="24"/>
          <w:szCs w:val="24"/>
        </w:rPr>
        <w:t xml:space="preserve">Муниципальное унитарное предприятие </w:t>
      </w:r>
    </w:p>
    <w:p w:rsidR="00E0667A" w:rsidRPr="00741BA1" w:rsidRDefault="00E0667A" w:rsidP="00741BA1">
      <w:pPr>
        <w:pStyle w:val="1"/>
        <w:spacing w:beforeAutospacing="0" w:afterAutospacing="0"/>
        <w:contextualSpacing/>
        <w:rPr>
          <w:rFonts w:cs="Times New Roman"/>
          <w:i/>
          <w:iCs/>
          <w:spacing w:val="200"/>
          <w:w w:val="150"/>
          <w:sz w:val="24"/>
          <w:szCs w:val="24"/>
        </w:rPr>
      </w:pPr>
      <w:r w:rsidRPr="00741BA1">
        <w:rPr>
          <w:rFonts w:cs="Times New Roman"/>
          <w:sz w:val="24"/>
          <w:szCs w:val="24"/>
        </w:rPr>
        <w:t>Бер</w:t>
      </w:r>
      <w:r w:rsidR="0051167F" w:rsidRPr="00741BA1">
        <w:rPr>
          <w:rFonts w:cs="Times New Roman"/>
          <w:sz w:val="24"/>
          <w:szCs w:val="24"/>
        </w:rPr>
        <w:t>е</w:t>
      </w:r>
      <w:r w:rsidRPr="00741BA1">
        <w:rPr>
          <w:rFonts w:cs="Times New Roman"/>
          <w:sz w:val="24"/>
          <w:szCs w:val="24"/>
        </w:rPr>
        <w:t xml:space="preserve">зовское водо-канализационное хозяйство «Водоканал» </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623700, Свердловская область, г. Березовский, ул. Ленина, д. 52</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 xml:space="preserve">тел. факс. +7 (34369) 4-40-10, </w:t>
      </w:r>
      <w:r w:rsidRPr="00741BA1">
        <w:rPr>
          <w:rFonts w:ascii="Times New Roman" w:hAnsi="Times New Roman"/>
          <w:sz w:val="24"/>
          <w:szCs w:val="24"/>
          <w:lang w:val="en-US"/>
        </w:rPr>
        <w:t>e</w:t>
      </w:r>
      <w:r w:rsidRPr="00741BA1">
        <w:rPr>
          <w:rFonts w:ascii="Times New Roman" w:hAnsi="Times New Roman"/>
          <w:sz w:val="24"/>
          <w:szCs w:val="24"/>
        </w:rPr>
        <w:t>-</w:t>
      </w:r>
      <w:r w:rsidRPr="00741BA1">
        <w:rPr>
          <w:rFonts w:ascii="Times New Roman" w:hAnsi="Times New Roman"/>
          <w:sz w:val="24"/>
          <w:szCs w:val="24"/>
          <w:lang w:val="en-US"/>
        </w:rPr>
        <w:t>mail</w:t>
      </w:r>
      <w:r w:rsidRPr="00741BA1">
        <w:rPr>
          <w:rFonts w:ascii="Times New Roman" w:hAnsi="Times New Roman"/>
          <w:sz w:val="24"/>
          <w:szCs w:val="24"/>
        </w:rPr>
        <w:t xml:space="preserve">: </w:t>
      </w:r>
      <w:hyperlink r:id="rId8" w:history="1">
        <w:r w:rsidR="003F0570" w:rsidRPr="00741BA1">
          <w:rPr>
            <w:rStyle w:val="affff8"/>
            <w:rFonts w:ascii="Times New Roman" w:hAnsi="Times New Roman"/>
            <w:sz w:val="24"/>
            <w:szCs w:val="24"/>
            <w:lang w:val="en-US"/>
          </w:rPr>
          <w:t>bervodokanal</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bk</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ru</w:t>
        </w:r>
      </w:hyperlink>
      <w:r w:rsidRPr="00741BA1">
        <w:rPr>
          <w:rFonts w:ascii="Times New Roman" w:hAnsi="Times New Roman"/>
          <w:sz w:val="24"/>
          <w:szCs w:val="24"/>
        </w:rPr>
        <w:t xml:space="preserve">, адрес сайта </w:t>
      </w:r>
      <w:hyperlink r:id="rId9" w:history="1">
        <w:r w:rsidRPr="00741BA1">
          <w:rPr>
            <w:rStyle w:val="affff8"/>
            <w:rFonts w:ascii="Times New Roman" w:hAnsi="Times New Roman"/>
            <w:sz w:val="24"/>
            <w:szCs w:val="24"/>
            <w:lang w:val="en-US"/>
          </w:rPr>
          <w:t>http</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bervodokanal</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ru</w:t>
        </w:r>
        <w:r w:rsidRPr="00741BA1">
          <w:rPr>
            <w:rStyle w:val="affff8"/>
            <w:rFonts w:ascii="Times New Roman" w:hAnsi="Times New Roman"/>
            <w:sz w:val="24"/>
            <w:szCs w:val="24"/>
          </w:rPr>
          <w:t>/</w:t>
        </w:r>
      </w:hyperlink>
    </w:p>
    <w:p w:rsidR="00E0667A" w:rsidRPr="00741BA1" w:rsidRDefault="00E0667A" w:rsidP="00741BA1">
      <w:pPr>
        <w:tabs>
          <w:tab w:val="num" w:pos="-540"/>
          <w:tab w:val="left" w:pos="360"/>
        </w:tabs>
        <w:contextualSpacing/>
        <w:jc w:val="center"/>
        <w:rPr>
          <w:rFonts w:ascii="Times New Roman" w:hAnsi="Times New Roman"/>
          <w:sz w:val="24"/>
          <w:szCs w:val="24"/>
        </w:rPr>
      </w:pPr>
      <w:r w:rsidRPr="00741BA1">
        <w:rPr>
          <w:rFonts w:ascii="Times New Roman" w:hAnsi="Times New Roman"/>
          <w:sz w:val="24"/>
          <w:szCs w:val="24"/>
        </w:rPr>
        <w:t>р/с 40702810416300112315 в Уральск</w:t>
      </w:r>
      <w:r w:rsidR="0000137D" w:rsidRPr="00741BA1">
        <w:rPr>
          <w:rFonts w:ascii="Times New Roman" w:hAnsi="Times New Roman"/>
          <w:sz w:val="24"/>
          <w:szCs w:val="24"/>
        </w:rPr>
        <w:t>ом</w:t>
      </w:r>
      <w:r w:rsidRPr="00741BA1">
        <w:rPr>
          <w:rFonts w:ascii="Times New Roman" w:hAnsi="Times New Roman"/>
          <w:sz w:val="24"/>
          <w:szCs w:val="24"/>
        </w:rPr>
        <w:t xml:space="preserve"> банк</w:t>
      </w:r>
      <w:r w:rsidR="00A7563A" w:rsidRPr="00741BA1">
        <w:rPr>
          <w:rFonts w:ascii="Times New Roman" w:hAnsi="Times New Roman"/>
          <w:sz w:val="24"/>
          <w:szCs w:val="24"/>
        </w:rPr>
        <w:t>е</w:t>
      </w:r>
      <w:r w:rsidRPr="00741BA1">
        <w:rPr>
          <w:rFonts w:ascii="Times New Roman" w:hAnsi="Times New Roman"/>
          <w:sz w:val="24"/>
          <w:szCs w:val="24"/>
        </w:rPr>
        <w:t xml:space="preserve"> </w:t>
      </w:r>
      <w:r w:rsidR="0000137D" w:rsidRPr="00741BA1">
        <w:rPr>
          <w:rFonts w:ascii="Times New Roman" w:hAnsi="Times New Roman"/>
          <w:sz w:val="24"/>
          <w:szCs w:val="24"/>
        </w:rPr>
        <w:t>ПАО «</w:t>
      </w:r>
      <w:r w:rsidRPr="00741BA1">
        <w:rPr>
          <w:rFonts w:ascii="Times New Roman" w:hAnsi="Times New Roman"/>
          <w:sz w:val="24"/>
          <w:szCs w:val="24"/>
        </w:rPr>
        <w:t>Сбербанк</w:t>
      </w:r>
      <w:r w:rsidR="0000137D" w:rsidRPr="00741BA1">
        <w:rPr>
          <w:rFonts w:ascii="Times New Roman" w:hAnsi="Times New Roman"/>
          <w:sz w:val="24"/>
          <w:szCs w:val="24"/>
        </w:rPr>
        <w:t>»</w:t>
      </w:r>
      <w:r w:rsidRPr="00741BA1">
        <w:rPr>
          <w:rFonts w:ascii="Times New Roman" w:hAnsi="Times New Roman"/>
          <w:sz w:val="24"/>
          <w:szCs w:val="24"/>
        </w:rPr>
        <w:t xml:space="preserve"> г. Екатеринбург</w:t>
      </w:r>
    </w:p>
    <w:p w:rsidR="00E0667A" w:rsidRPr="00741BA1" w:rsidRDefault="00E0667A" w:rsidP="00741BA1">
      <w:pPr>
        <w:pBdr>
          <w:bottom w:val="double" w:sz="4" w:space="1" w:color="auto"/>
        </w:pBdr>
        <w:contextualSpacing/>
        <w:jc w:val="center"/>
        <w:rPr>
          <w:rFonts w:ascii="Times New Roman" w:hAnsi="Times New Roman"/>
          <w:sz w:val="24"/>
          <w:szCs w:val="24"/>
        </w:rPr>
      </w:pPr>
      <w:r w:rsidRPr="00741BA1">
        <w:rPr>
          <w:rFonts w:ascii="Times New Roman" w:hAnsi="Times New Roman"/>
          <w:sz w:val="24"/>
          <w:szCs w:val="24"/>
        </w:rPr>
        <w:t>к/с 30101810500000000674, ИНН 6604017216, КПП 66</w:t>
      </w:r>
      <w:r w:rsidR="00EE3150" w:rsidRPr="00741BA1">
        <w:rPr>
          <w:rFonts w:ascii="Times New Roman" w:hAnsi="Times New Roman"/>
          <w:sz w:val="24"/>
          <w:szCs w:val="24"/>
        </w:rPr>
        <w:t>78</w:t>
      </w:r>
      <w:r w:rsidRPr="00741BA1">
        <w:rPr>
          <w:rFonts w:ascii="Times New Roman" w:hAnsi="Times New Roman"/>
          <w:sz w:val="24"/>
          <w:szCs w:val="24"/>
        </w:rPr>
        <w:t>01001</w:t>
      </w:r>
      <w:r w:rsidRPr="00741BA1">
        <w:rPr>
          <w:rFonts w:ascii="Times New Roman" w:eastAsia="Arial" w:hAnsi="Times New Roman"/>
          <w:sz w:val="24"/>
          <w:szCs w:val="24"/>
        </w:rPr>
        <w:tab/>
      </w:r>
      <w:r w:rsidRPr="00741BA1">
        <w:rPr>
          <w:rFonts w:ascii="Times New Roman" w:hAnsi="Times New Roman"/>
          <w:sz w:val="24"/>
          <w:szCs w:val="24"/>
        </w:rPr>
        <w:t xml:space="preserve"> </w:t>
      </w:r>
    </w:p>
    <w:p w:rsidR="00E0667A" w:rsidRPr="00741BA1" w:rsidRDefault="00E0667A" w:rsidP="00741BA1">
      <w:pPr>
        <w:autoSpaceDE w:val="0"/>
        <w:autoSpaceDN w:val="0"/>
        <w:adjustRightInd w:val="0"/>
        <w:rPr>
          <w:sz w:val="20"/>
        </w:rPr>
      </w:pPr>
    </w:p>
    <w:p w:rsidR="00450039" w:rsidRPr="00741BA1" w:rsidRDefault="0045003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spacing w:line="240" w:lineRule="auto"/>
        <w:outlineLvl w:val="0"/>
        <w:rPr>
          <w:rFonts w:ascii="Times New Roman" w:hAnsi="Times New Roman" w:cs="Times New Roman"/>
          <w:b/>
          <w:bCs/>
          <w:sz w:val="20"/>
          <w:szCs w:val="20"/>
        </w:rPr>
      </w:pPr>
    </w:p>
    <w:p w:rsidR="00E57E49" w:rsidRPr="00741BA1"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rsidR="00E57E49" w:rsidRPr="00741BA1" w:rsidRDefault="006C4998" w:rsidP="00E57E49">
      <w:pPr>
        <w:pStyle w:val="10"/>
        <w:jc w:val="right"/>
        <w:outlineLvl w:val="0"/>
        <w:rPr>
          <w:rFonts w:ascii="Times New Roman" w:hAnsi="Times New Roman" w:cs="Times New Roman"/>
          <w:b/>
          <w:bCs/>
        </w:rPr>
      </w:pPr>
      <w:r>
        <w:rPr>
          <w:rFonts w:ascii="Times New Roman" w:hAnsi="Times New Roman" w:cs="Times New Roman"/>
          <w:b/>
          <w:bCs/>
        </w:rPr>
        <w:t>Д</w:t>
      </w:r>
      <w:r w:rsidR="00E57E49">
        <w:rPr>
          <w:rFonts w:ascii="Times New Roman" w:hAnsi="Times New Roman" w:cs="Times New Roman"/>
          <w:b/>
          <w:bCs/>
        </w:rPr>
        <w:t>иректор</w:t>
      </w:r>
    </w:p>
    <w:p w:rsidR="00E57E49" w:rsidRPr="00741BA1"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rsidR="00E57E49" w:rsidRPr="00741BA1" w:rsidRDefault="00E57E49" w:rsidP="00E57E49">
      <w:pPr>
        <w:pStyle w:val="10"/>
        <w:jc w:val="right"/>
        <w:outlineLvl w:val="0"/>
        <w:rPr>
          <w:rFonts w:ascii="Times New Roman" w:hAnsi="Times New Roman" w:cs="Times New Roman"/>
          <w:b/>
          <w:bCs/>
        </w:rPr>
      </w:pPr>
    </w:p>
    <w:p w:rsidR="00E57E49"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6C4998">
        <w:rPr>
          <w:rFonts w:ascii="Times New Roman" w:hAnsi="Times New Roman" w:cs="Times New Roman"/>
          <w:b/>
          <w:bCs/>
        </w:rPr>
        <w:t>А.А. Алешина</w:t>
      </w:r>
    </w:p>
    <w:p w:rsidR="00E57E49" w:rsidRPr="00741BA1" w:rsidRDefault="00E57E49" w:rsidP="00E57E49">
      <w:pPr>
        <w:pStyle w:val="10"/>
        <w:jc w:val="right"/>
        <w:outlineLvl w:val="0"/>
        <w:rPr>
          <w:rFonts w:ascii="Times New Roman" w:hAnsi="Times New Roman" w:cs="Times New Roman"/>
          <w:b/>
          <w:bCs/>
        </w:rPr>
      </w:pPr>
    </w:p>
    <w:p w:rsidR="00E57E49" w:rsidRPr="00741BA1" w:rsidRDefault="00E57E49" w:rsidP="00E57E49">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FC6DDE">
        <w:rPr>
          <w:rFonts w:ascii="Times New Roman" w:hAnsi="Times New Roman" w:cs="Times New Roman"/>
          <w:b/>
          <w:bCs/>
        </w:rPr>
        <w:t>20</w:t>
      </w:r>
      <w:r w:rsidRPr="00741BA1">
        <w:rPr>
          <w:rFonts w:ascii="Times New Roman" w:hAnsi="Times New Roman" w:cs="Times New Roman"/>
          <w:b/>
          <w:bCs/>
        </w:rPr>
        <w:t xml:space="preserve">» </w:t>
      </w:r>
      <w:r w:rsidR="00056943">
        <w:rPr>
          <w:rFonts w:ascii="Times New Roman" w:hAnsi="Times New Roman" w:cs="Times New Roman"/>
          <w:b/>
          <w:bCs/>
        </w:rPr>
        <w:t xml:space="preserve">сентября </w:t>
      </w:r>
      <w:r>
        <w:rPr>
          <w:rFonts w:ascii="Times New Roman" w:hAnsi="Times New Roman" w:cs="Times New Roman"/>
          <w:b/>
          <w:bCs/>
        </w:rPr>
        <w:t>2022</w:t>
      </w:r>
      <w:r w:rsidRPr="00741BA1">
        <w:rPr>
          <w:rFonts w:ascii="Times New Roman" w:hAnsi="Times New Roman" w:cs="Times New Roman"/>
          <w:b/>
          <w:bCs/>
        </w:rPr>
        <w:t xml:space="preserve"> г.</w:t>
      </w:r>
    </w:p>
    <w:p w:rsidR="004011C7" w:rsidRPr="00741BA1" w:rsidRDefault="004011C7" w:rsidP="00741BA1">
      <w:pPr>
        <w:pStyle w:val="10"/>
        <w:spacing w:line="240" w:lineRule="auto"/>
        <w:jc w:val="right"/>
        <w:outlineLvl w:val="0"/>
        <w:rPr>
          <w:rFonts w:ascii="Times New Roman" w:hAnsi="Times New Roman" w:cs="Times New Roman"/>
          <w:b/>
          <w:bCs/>
        </w:rPr>
      </w:pPr>
    </w:p>
    <w:p w:rsidR="004011C7" w:rsidRPr="00741BA1" w:rsidRDefault="004011C7" w:rsidP="00741BA1">
      <w:pPr>
        <w:pStyle w:val="10"/>
        <w:spacing w:line="240" w:lineRule="auto"/>
        <w:jc w:val="right"/>
        <w:outlineLvl w:val="0"/>
        <w:rPr>
          <w:rFonts w:ascii="Times New Roman" w:hAnsi="Times New Roman" w:cs="Times New Roman"/>
          <w:b/>
          <w:bCs/>
        </w:rPr>
      </w:pPr>
    </w:p>
    <w:p w:rsidR="00450039" w:rsidRPr="00741BA1" w:rsidRDefault="00450039"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450039" w:rsidRPr="00741BA1" w:rsidRDefault="00450039" w:rsidP="00741BA1">
      <w:pPr>
        <w:pStyle w:val="10"/>
        <w:keepNext/>
        <w:keepLines/>
        <w:widowControl w:val="0"/>
        <w:suppressLineNumbers/>
        <w:spacing w:line="240" w:lineRule="auto"/>
        <w:jc w:val="both"/>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Документация о закупке,</w:t>
      </w: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проводимой способ</w:t>
      </w:r>
      <w:r w:rsidR="00A21701" w:rsidRPr="00741BA1">
        <w:rPr>
          <w:rFonts w:ascii="Times New Roman" w:hAnsi="Times New Roman" w:cs="Times New Roman"/>
          <w:b/>
          <w:lang w:eastAsia="ar-SA"/>
        </w:rPr>
        <w:t>ом аукциона в электронной форме,</w:t>
      </w:r>
    </w:p>
    <w:p w:rsidR="00450039" w:rsidRPr="00741BA1" w:rsidRDefault="00CB73E1" w:rsidP="00741BA1">
      <w:pPr>
        <w:pStyle w:val="10"/>
        <w:spacing w:line="240" w:lineRule="auto"/>
        <w:jc w:val="center"/>
        <w:outlineLvl w:val="0"/>
        <w:rPr>
          <w:rFonts w:ascii="Times New Roman" w:hAnsi="Times New Roman" w:cs="Times New Roman"/>
          <w:b/>
          <w:bCs/>
        </w:rPr>
      </w:pPr>
      <w:r w:rsidRPr="00741BA1">
        <w:rPr>
          <w:rFonts w:ascii="Times New Roman" w:hAnsi="Times New Roman" w:cs="Times New Roman"/>
          <w:b/>
          <w:bCs/>
        </w:rPr>
        <w:t>для нужд МУП БВКХ «Водоканал»</w:t>
      </w:r>
    </w:p>
    <w:p w:rsidR="00F33BD7" w:rsidRPr="00741BA1" w:rsidRDefault="00F33BD7" w:rsidP="00741BA1">
      <w:pPr>
        <w:pStyle w:val="10"/>
        <w:spacing w:line="240" w:lineRule="auto"/>
        <w:jc w:val="center"/>
        <w:outlineLvl w:val="0"/>
        <w:rPr>
          <w:rFonts w:ascii="Times New Roman" w:hAnsi="Times New Roman" w:cs="Times New Roman"/>
          <w:b/>
          <w:bCs/>
        </w:rPr>
      </w:pPr>
    </w:p>
    <w:p w:rsidR="00F33BD7" w:rsidRPr="00741BA1" w:rsidRDefault="00F33BD7" w:rsidP="00741BA1">
      <w:pPr>
        <w:pStyle w:val="10"/>
        <w:spacing w:line="240" w:lineRule="auto"/>
        <w:jc w:val="center"/>
        <w:outlineLvl w:val="0"/>
        <w:rPr>
          <w:rFonts w:ascii="Times New Roman" w:hAnsi="Times New Roman" w:cs="Times New Roman"/>
          <w:b/>
          <w:bCs/>
        </w:rPr>
      </w:pPr>
    </w:p>
    <w:p w:rsidR="002911F9" w:rsidRPr="00741BA1" w:rsidRDefault="002911F9" w:rsidP="00741BA1">
      <w:pPr>
        <w:pStyle w:val="10"/>
        <w:spacing w:line="240" w:lineRule="auto"/>
        <w:jc w:val="center"/>
        <w:outlineLvl w:val="0"/>
        <w:rPr>
          <w:rFonts w:ascii="Times New Roman" w:hAnsi="Times New Roman" w:cs="Times New Roman"/>
          <w:b/>
          <w:bCs/>
        </w:rPr>
      </w:pPr>
    </w:p>
    <w:p w:rsidR="00C152A2" w:rsidRDefault="00BF5CFB" w:rsidP="009C25D8">
      <w:pPr>
        <w:pStyle w:val="10"/>
        <w:spacing w:line="240" w:lineRule="auto"/>
        <w:jc w:val="center"/>
        <w:outlineLvl w:val="0"/>
        <w:rPr>
          <w:rFonts w:ascii="Times New Roman" w:eastAsia="Times New Roman" w:hAnsi="Times New Roman" w:cs="Times New Roman"/>
          <w:b/>
          <w:color w:val="auto"/>
          <w:u w:val="single"/>
        </w:rPr>
      </w:pPr>
      <w:r w:rsidRPr="00BF5CFB">
        <w:rPr>
          <w:rFonts w:ascii="Times New Roman" w:eastAsia="Times New Roman" w:hAnsi="Times New Roman" w:cs="Times New Roman"/>
          <w:b/>
          <w:color w:val="auto"/>
          <w:u w:val="single"/>
        </w:rPr>
        <w:t>Выполнение работ по строительству наружной канализационной сети от границы земельного участка, расположенного по адресу: г. Березовский, пер. Ленинский, 8 до уличного канализационного коллектора. D = 160 мм, L = 30,0 м (открытый способ).</w:t>
      </w:r>
    </w:p>
    <w:p w:rsidR="00CB73E1" w:rsidRPr="00741BA1" w:rsidRDefault="004219EC" w:rsidP="009C25D8">
      <w:pPr>
        <w:pStyle w:val="10"/>
        <w:spacing w:line="240" w:lineRule="auto"/>
        <w:jc w:val="center"/>
        <w:outlineLvl w:val="0"/>
        <w:rPr>
          <w:rFonts w:ascii="Times New Roman" w:hAnsi="Times New Roman" w:cs="Times New Roman"/>
          <w:bCs/>
          <w:sz w:val="16"/>
          <w:szCs w:val="16"/>
        </w:rPr>
      </w:pPr>
      <w:r w:rsidRPr="00741BA1">
        <w:rPr>
          <w:rFonts w:ascii="Times New Roman" w:hAnsi="Times New Roman" w:cs="Times New Roman"/>
          <w:bCs/>
          <w:sz w:val="16"/>
          <w:szCs w:val="16"/>
        </w:rPr>
        <w:t xml:space="preserve"> </w:t>
      </w:r>
      <w:r w:rsidR="00CB73E1" w:rsidRPr="00741BA1">
        <w:rPr>
          <w:rFonts w:ascii="Times New Roman" w:hAnsi="Times New Roman" w:cs="Times New Roman"/>
          <w:bCs/>
          <w:sz w:val="16"/>
          <w:szCs w:val="16"/>
        </w:rPr>
        <w:t>(предмет закупки)</w:t>
      </w:r>
    </w:p>
    <w:p w:rsidR="00450039" w:rsidRPr="00741BA1" w:rsidRDefault="00450039" w:rsidP="00741BA1">
      <w:pPr>
        <w:pStyle w:val="10"/>
        <w:spacing w:line="240" w:lineRule="auto"/>
        <w:jc w:val="both"/>
        <w:outlineLvl w:val="0"/>
        <w:rPr>
          <w:rFonts w:ascii="Times New Roman" w:hAnsi="Times New Roman" w:cs="Times New Roman"/>
          <w:b/>
        </w:rPr>
      </w:pPr>
    </w:p>
    <w:p w:rsidR="00450039" w:rsidRPr="00741BA1" w:rsidRDefault="00450039" w:rsidP="00741BA1">
      <w:pPr>
        <w:pStyle w:val="10"/>
        <w:spacing w:line="240" w:lineRule="auto"/>
        <w:ind w:firstLine="709"/>
        <w:jc w:val="both"/>
        <w:rPr>
          <w:rFonts w:ascii="Times New Roman" w:hAnsi="Times New Roman" w:cs="Times New Roman"/>
        </w:rPr>
      </w:pPr>
    </w:p>
    <w:p w:rsidR="00450039" w:rsidRPr="00741BA1" w:rsidRDefault="00450039"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7A3549" w:rsidRPr="00741BA1" w:rsidRDefault="007A3549" w:rsidP="00741BA1">
      <w:pPr>
        <w:pStyle w:val="17"/>
        <w:widowControl/>
        <w:tabs>
          <w:tab w:val="left" w:pos="709"/>
        </w:tabs>
        <w:suppressAutoHyphens/>
        <w:snapToGrid/>
        <w:spacing w:before="0" w:line="240" w:lineRule="auto"/>
        <w:ind w:firstLine="720"/>
        <w:contextualSpacing/>
        <w:jc w:val="both"/>
        <w:rPr>
          <w:color w:val="00000A"/>
          <w:szCs w:val="24"/>
        </w:rPr>
      </w:pPr>
      <w:r w:rsidRPr="00741BA1">
        <w:rPr>
          <w:color w:val="00000A"/>
          <w:szCs w:val="24"/>
        </w:rPr>
        <w:t>ЗАКУПКА ДЛЯ СУБЪЕКТОВ МАЛОГО И СРЕДНЕГО ПРЕДПРИНИМАТЕЛЬСТВА</w:t>
      </w: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464005" w:rsidRPr="00741BA1" w:rsidRDefault="00464005"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CA7E82" w:rsidRPr="00741BA1" w:rsidRDefault="00CA7E82" w:rsidP="00741BA1">
      <w:pPr>
        <w:pStyle w:val="10"/>
        <w:spacing w:line="240" w:lineRule="auto"/>
        <w:jc w:val="both"/>
        <w:rPr>
          <w:rFonts w:ascii="Times New Roman" w:hAnsi="Times New Roman" w:cs="Times New Roman"/>
        </w:rPr>
      </w:pPr>
    </w:p>
    <w:p w:rsidR="008533C9" w:rsidRPr="00741BA1" w:rsidRDefault="008533C9"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г. Березовский</w:t>
      </w: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20</w:t>
      </w:r>
      <w:r w:rsidR="00A019A8" w:rsidRPr="00741BA1">
        <w:rPr>
          <w:rFonts w:ascii="Times New Roman" w:hAnsi="Times New Roman" w:cs="Times New Roman"/>
        </w:rPr>
        <w:t>2</w:t>
      </w:r>
      <w:r w:rsidR="007A3549" w:rsidRPr="00741BA1">
        <w:rPr>
          <w:rFonts w:ascii="Times New Roman" w:hAnsi="Times New Roman" w:cs="Times New Roman"/>
        </w:rPr>
        <w:t>2</w:t>
      </w:r>
      <w:r w:rsidRPr="00741BA1">
        <w:rPr>
          <w:rFonts w:ascii="Times New Roman" w:hAnsi="Times New Roman" w:cs="Times New Roman"/>
        </w:rPr>
        <w:t xml:space="preserve"> год</w:t>
      </w:r>
      <w:r w:rsidRPr="00741BA1">
        <w:rPr>
          <w:rFonts w:ascii="Times New Roman" w:hAnsi="Times New Roman" w:cs="Times New Roman"/>
        </w:rPr>
        <w:br w:type="page"/>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rPr>
        <w:lastRenderedPageBreak/>
        <w:t>Приглашение принять участие в аукционе в электронной форме.</w:t>
      </w:r>
    </w:p>
    <w:p w:rsidR="00450039" w:rsidRPr="00741BA1" w:rsidRDefault="001B0C54"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41BA1">
        <w:rPr>
          <w:rFonts w:ascii="Times New Roman" w:hAnsi="Times New Roman" w:cs="Times New Roman"/>
        </w:rPr>
        <w:t xml:space="preserve"> (МУП БВКХ «Водоканал»),</w:t>
      </w:r>
      <w:r w:rsidR="00CB73E1" w:rsidRPr="00741BA1">
        <w:rPr>
          <w:rFonts w:ascii="Times New Roman" w:hAnsi="Times New Roman" w:cs="Times New Roman"/>
        </w:rPr>
        <w:t xml:space="preserve"> далее – Заказчик</w:t>
      </w:r>
      <w:r w:rsidR="00835D3B" w:rsidRPr="00741BA1">
        <w:rPr>
          <w:rFonts w:ascii="Times New Roman" w:hAnsi="Times New Roman" w:cs="Times New Roman"/>
        </w:rPr>
        <w:t>,</w:t>
      </w:r>
      <w:r w:rsidR="00CB73E1" w:rsidRPr="00741BA1">
        <w:rPr>
          <w:rFonts w:ascii="Times New Roman" w:hAnsi="Times New Roman" w:cs="Times New Roman"/>
        </w:rPr>
        <w:t xml:space="preserve"> приглашает к участию в аукционе в электронной форме. </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Аукцион в электронной форме проводится с использованием функционала электронной </w:t>
      </w:r>
      <w:r w:rsidRPr="00741BA1">
        <w:rPr>
          <w:rFonts w:ascii="Times New Roman" w:hAnsi="Times New Roman" w:cs="Times New Roman"/>
          <w:color w:val="auto"/>
        </w:rPr>
        <w:t xml:space="preserve">площадки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u w:val="single"/>
          <w:shd w:val="clear" w:color="auto" w:fill="FFFFFF"/>
        </w:rPr>
        <w:t xml:space="preserve"> </w:t>
      </w:r>
      <w:r w:rsidRPr="00741BA1">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41BA1">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u w:val="single"/>
        </w:rPr>
        <w:t>«РТС-тендер» (www.rts-tender.ru).</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Правила проведения аукциона в электронной форме через электронную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Для участия в аукционе в электронной форме</w:t>
      </w:r>
      <w:r w:rsidRPr="00741BA1">
        <w:rPr>
          <w:rFonts w:ascii="Times New Roman" w:hAnsi="Times New Roman" w:cs="Times New Roman"/>
          <w:kern w:val="2"/>
        </w:rPr>
        <w:t xml:space="preserve"> участники з</w:t>
      </w:r>
      <w:r w:rsidRPr="00741BA1">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rPr>
          <w:color w:val="00000A"/>
          <w:szCs w:val="24"/>
        </w:rPr>
      </w:pPr>
      <w:r w:rsidRPr="00741BA1">
        <w:t xml:space="preserve">Заявка на участие в аукционе в электронной форме должна быть представлена Заказчику в порядке и в сроки, </w:t>
      </w:r>
      <w:r w:rsidRPr="00741BA1">
        <w:rPr>
          <w:color w:val="00000A"/>
          <w:szCs w:val="24"/>
        </w:rPr>
        <w:t>указанные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pPr>
      <w:r w:rsidRPr="00741BA1">
        <w:rPr>
          <w:color w:val="00000A"/>
          <w:szCs w:val="24"/>
        </w:rPr>
        <w:t xml:space="preserve">Дата окончания срока рассмотрения </w:t>
      </w:r>
      <w:r w:rsidRPr="00741BA1">
        <w:t>заявок на участие в аукционе в электронной форме и дата подведения итогов аукциона указаны в настоящей аукционной документации.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41BA1">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41BA1">
        <w:rPr>
          <w:rFonts w:ascii="Times New Roman" w:hAnsi="Times New Roman" w:cs="Times New Roman"/>
          <w:lang w:eastAsia="ar-SA"/>
        </w:rPr>
        <w:t>МУП БВКХ «Водоканал»</w:t>
      </w:r>
      <w:r w:rsidRPr="00741BA1">
        <w:rPr>
          <w:rFonts w:ascii="Times New Roman" w:hAnsi="Times New Roman" w:cs="Times New Roman"/>
        </w:rPr>
        <w:t xml:space="preserve">.  </w:t>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lang w:val="en-US"/>
        </w:rPr>
        <w:t>I</w:t>
      </w:r>
      <w:r w:rsidRPr="00741BA1">
        <w:rPr>
          <w:rFonts w:ascii="Times New Roman" w:hAnsi="Times New Roman" w:cs="Times New Roman"/>
          <w:b/>
        </w:rPr>
        <w:t>. ОБЩИЕ ПОЛОЖЕНИЯ ПРОВЕДЕНИЯ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 Основные термины, используемые в настоящей аукционной документации</w:t>
      </w:r>
    </w:p>
    <w:p w:rsidR="00450039" w:rsidRPr="00741BA1" w:rsidRDefault="00CB73E1" w:rsidP="00741BA1">
      <w:pPr>
        <w:pStyle w:val="51"/>
        <w:shd w:val="clear" w:color="auto" w:fill="auto"/>
        <w:spacing w:before="0" w:after="0" w:line="240" w:lineRule="auto"/>
        <w:ind w:right="20" w:firstLine="709"/>
        <w:contextualSpacing/>
        <w:rPr>
          <w:rFonts w:cs="Times New Roman"/>
          <w:sz w:val="24"/>
          <w:szCs w:val="24"/>
        </w:rPr>
      </w:pPr>
      <w:r w:rsidRPr="00741BA1">
        <w:rPr>
          <w:rFonts w:cs="Times New Roman"/>
          <w:sz w:val="24"/>
          <w:szCs w:val="24"/>
        </w:rPr>
        <w:t xml:space="preserve">1.1. Заказчик </w:t>
      </w:r>
      <w:r w:rsidR="00835D3B" w:rsidRPr="00741BA1">
        <w:rPr>
          <w:rFonts w:cs="Times New Roman"/>
          <w:sz w:val="24"/>
          <w:szCs w:val="24"/>
        </w:rPr>
        <w:t>–</w:t>
      </w:r>
      <w:r w:rsidRPr="00741BA1">
        <w:rPr>
          <w:rFonts w:cs="Times New Roman"/>
          <w:sz w:val="24"/>
          <w:szCs w:val="24"/>
        </w:rPr>
        <w:t xml:space="preserve"> </w:t>
      </w:r>
      <w:r w:rsidR="00835D3B" w:rsidRPr="00741BA1">
        <w:rPr>
          <w:rFonts w:cs="Times New Roman"/>
          <w:sz w:val="24"/>
          <w:szCs w:val="24"/>
        </w:rPr>
        <w:t>МУП БВКХ «Водоканал»</w:t>
      </w:r>
      <w:r w:rsidRPr="00741BA1">
        <w:rPr>
          <w:rFonts w:cs="Times New Roman"/>
          <w:sz w:val="24"/>
          <w:szCs w:val="24"/>
        </w:rPr>
        <w:t>;</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1.2. </w:t>
      </w:r>
      <w:r w:rsidRPr="00741BA1">
        <w:rPr>
          <w:rFonts w:cs="Times New Roman"/>
          <w:lang w:val="x-none"/>
        </w:rPr>
        <w:t>Единая информационная система (далее — ЕИС) — совокупность информации, содержащейся в</w:t>
      </w:r>
      <w:r w:rsidRPr="00741BA1">
        <w:rPr>
          <w:rFonts w:cs="Times New Roman"/>
          <w:lang w:val="en-US"/>
        </w:rPr>
        <w:t> </w:t>
      </w:r>
      <w:r w:rsidRPr="00741BA1">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41BA1">
        <w:rPr>
          <w:rFonts w:cs="Times New Roman"/>
          <w:lang w:val="en-US"/>
        </w:rPr>
        <w:t> </w:t>
      </w:r>
      <w:r w:rsidRPr="00741BA1">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1.3. </w:t>
      </w:r>
      <w:r w:rsidRPr="00741BA1">
        <w:rPr>
          <w:rFonts w:cs="Times New Roman"/>
          <w:lang w:val="x-none"/>
        </w:rPr>
        <w:t xml:space="preserve">Закупка в электронной форме </w:t>
      </w:r>
      <w:r w:rsidRPr="00741BA1">
        <w:rPr>
          <w:rFonts w:cs="Times New Roman"/>
        </w:rPr>
        <w:t xml:space="preserve">— </w:t>
      </w:r>
      <w:r w:rsidR="007A3549" w:rsidRPr="00741BA1">
        <w:rPr>
          <w:rFonts w:cs="Times New Roman"/>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bCs/>
        </w:rPr>
        <w:t xml:space="preserve">1.4. </w:t>
      </w:r>
      <w:r w:rsidRPr="00741BA1">
        <w:rPr>
          <w:rFonts w:ascii="Times New Roman" w:hAnsi="Times New Roman" w:cs="Times New Roman"/>
          <w:bCs/>
          <w:lang w:val="x-none"/>
        </w:rPr>
        <w:t>Документация о закупке</w:t>
      </w:r>
      <w:r w:rsidRPr="00741BA1">
        <w:rPr>
          <w:rFonts w:ascii="Times New Roman" w:hAnsi="Times New Roman" w:cs="Times New Roman"/>
          <w:bCs/>
        </w:rPr>
        <w:t xml:space="preserve"> (далее – аукционная документация) </w:t>
      </w:r>
      <w:r w:rsidRPr="00741BA1">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41BA1">
        <w:rPr>
          <w:rFonts w:ascii="Times New Roman" w:hAnsi="Times New Roman" w:cs="Times New Roman"/>
        </w:rPr>
        <w:t>.</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1.5. </w:t>
      </w:r>
      <w:r w:rsidRPr="00741BA1">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7A354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1.6. </w:t>
      </w:r>
      <w:r w:rsidRPr="00741BA1">
        <w:rPr>
          <w:rFonts w:ascii="Times New Roman" w:hAnsi="Times New Roman" w:cs="Times New Roman"/>
          <w:lang w:val="x-none"/>
        </w:rPr>
        <w:t xml:space="preserve">Под оператором электронной площадки понимается </w:t>
      </w:r>
      <w:r w:rsidR="007A3549" w:rsidRPr="00741BA1">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Функционирование </w:t>
      </w:r>
      <w:r w:rsidR="007A3549" w:rsidRPr="00741BA1">
        <w:rPr>
          <w:rFonts w:ascii="Times New Roman" w:eastAsia="Times New Roman" w:hAnsi="Times New Roman" w:cs="Times New Roman"/>
          <w:color w:val="auto"/>
        </w:rPr>
        <w:lastRenderedPageBreak/>
        <w:t xml:space="preserve">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w:t>
      </w:r>
      <w:r w:rsidR="007A3549" w:rsidRPr="00741BA1">
        <w:rPr>
          <w:rFonts w:ascii="Times New Roman" w:hAnsi="Times New Roman" w:cs="Times New Roman"/>
        </w:rPr>
        <w:t xml:space="preserve">1.7.  </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1.7.  </w:t>
      </w:r>
      <w:r w:rsidRPr="00741BA1">
        <w:rPr>
          <w:rFonts w:ascii="Times New Roman" w:hAnsi="Times New Roman" w:cs="Times New Roman"/>
          <w:lang w:val="x-none"/>
        </w:rPr>
        <w:t xml:space="preserve">Протокол — документ, </w:t>
      </w:r>
      <w:r w:rsidR="007A3549" w:rsidRPr="00741BA1">
        <w:rPr>
          <w:rFonts w:ascii="Times New Roman" w:hAnsi="Times New Roman" w:cs="Times New Roman"/>
          <w:lang w:val="x-none"/>
        </w:rPr>
        <w:t>фиксирующий решение закупочной комиссии по результатам проведенной процедуры.</w:t>
      </w:r>
    </w:p>
    <w:p w:rsidR="006F4B72" w:rsidRPr="00741BA1" w:rsidRDefault="00CB73E1" w:rsidP="00741BA1">
      <w:pPr>
        <w:pStyle w:val="10"/>
        <w:ind w:firstLine="708"/>
        <w:contextualSpacing/>
        <w:jc w:val="both"/>
        <w:rPr>
          <w:rFonts w:ascii="Times New Roman" w:hAnsi="Times New Roman"/>
          <w:color w:val="000000"/>
        </w:rPr>
      </w:pPr>
      <w:r w:rsidRPr="00741BA1">
        <w:rPr>
          <w:rFonts w:ascii="Times New Roman" w:hAnsi="Times New Roman" w:cs="Times New Roman"/>
          <w:color w:val="000000"/>
        </w:rPr>
        <w:t xml:space="preserve">1.8. </w:t>
      </w:r>
      <w:r w:rsidRPr="00741BA1">
        <w:rPr>
          <w:rFonts w:ascii="Times New Roman" w:hAnsi="Times New Roman" w:cs="Times New Roman"/>
          <w:color w:val="000000"/>
          <w:lang w:val="x-none"/>
        </w:rPr>
        <w:t xml:space="preserve">Приоритет </w:t>
      </w:r>
      <w:r w:rsidRPr="00741BA1">
        <w:rPr>
          <w:rFonts w:ascii="Times New Roman" w:hAnsi="Times New Roman" w:cs="Times New Roman"/>
          <w:color w:val="000000"/>
        </w:rPr>
        <w:t>Т</w:t>
      </w:r>
      <w:r w:rsidRPr="00741BA1">
        <w:rPr>
          <w:rFonts w:ascii="Times New Roman" w:hAnsi="Times New Roman" w:cs="Times New Roman"/>
          <w:color w:val="000000"/>
          <w:lang w:val="x-none"/>
        </w:rPr>
        <w:t xml:space="preserve">РП — </w:t>
      </w:r>
      <w:r w:rsidR="006F4B72" w:rsidRPr="00741BA1">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1.9. </w:t>
      </w:r>
      <w:r w:rsidRPr="00741BA1">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B72" w:rsidRPr="00741BA1" w:rsidRDefault="006F4B72" w:rsidP="00741BA1">
      <w:pPr>
        <w:autoSpaceDE w:val="0"/>
        <w:autoSpaceDN w:val="0"/>
        <w:ind w:firstLine="709"/>
        <w:jc w:val="both"/>
        <w:rPr>
          <w:rFonts w:ascii="Times New Roman" w:hAnsi="Times New Roman"/>
          <w:sz w:val="24"/>
          <w:szCs w:val="24"/>
        </w:rPr>
      </w:pPr>
      <w:r w:rsidRPr="00741BA1">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41BA1" w:rsidRDefault="00CB73E1" w:rsidP="00741BA1">
      <w:pPr>
        <w:pStyle w:val="aff5"/>
        <w:spacing w:beforeAutospacing="0" w:afterAutospacing="0"/>
        <w:ind w:firstLine="708"/>
        <w:contextualSpacing/>
        <w:rPr>
          <w:rFonts w:cs="Times New Roman"/>
          <w:bCs/>
          <w:color w:val="000000"/>
          <w:lang w:val="x-none"/>
        </w:rPr>
      </w:pPr>
      <w:r w:rsidRPr="00741BA1">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6F4B72" w:rsidRPr="00741BA1">
        <w:rPr>
          <w:rFonts w:cs="Times New Roman"/>
          <w:bCs/>
          <w:color w:val="000000"/>
        </w:rPr>
        <w:t>проведения закупок.</w:t>
      </w:r>
    </w:p>
    <w:p w:rsidR="006F4B72" w:rsidRPr="00741BA1" w:rsidRDefault="00CB73E1" w:rsidP="00741BA1">
      <w:pPr>
        <w:pStyle w:val="10"/>
        <w:spacing w:line="240" w:lineRule="auto"/>
        <w:ind w:firstLine="709"/>
        <w:contextualSpacing/>
        <w:jc w:val="both"/>
        <w:rPr>
          <w:rFonts w:ascii="Times New Roman" w:hAnsi="Times New Roman" w:cs="Times New Roman"/>
          <w:color w:val="000000"/>
          <w:lang w:val="x-none"/>
        </w:rPr>
      </w:pPr>
      <w:r w:rsidRPr="00741BA1">
        <w:rPr>
          <w:rFonts w:ascii="Times New Roman" w:hAnsi="Times New Roman" w:cs="Times New Roman"/>
        </w:rPr>
        <w:t xml:space="preserve">1.11. </w:t>
      </w:r>
      <w:r w:rsidRPr="00741BA1">
        <w:rPr>
          <w:rFonts w:ascii="Times New Roman" w:hAnsi="Times New Roman" w:cs="Times New Roman"/>
          <w:lang w:val="x-none"/>
        </w:rPr>
        <w:t xml:space="preserve">Электронная площадка — </w:t>
      </w:r>
      <w:r w:rsidR="006F4B72" w:rsidRPr="00741BA1">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6F4B72" w:rsidRPr="00741BA1">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Cs/>
          <w:lang w:val="x-none"/>
        </w:rPr>
      </w:pPr>
      <w:r w:rsidRPr="00741BA1">
        <w:rPr>
          <w:rFonts w:ascii="Times New Roman" w:hAnsi="Times New Roman" w:cs="Times New Roman"/>
          <w:bCs/>
        </w:rPr>
        <w:t xml:space="preserve">1.12. </w:t>
      </w:r>
      <w:r w:rsidRPr="00741BA1">
        <w:rPr>
          <w:rFonts w:ascii="Times New Roman" w:hAnsi="Times New Roman" w:cs="Times New Roman"/>
          <w:bCs/>
          <w:lang w:val="x-none"/>
        </w:rPr>
        <w:t>Электронный документ</w:t>
      </w:r>
      <w:r w:rsidRPr="00741BA1">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41BA1">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6F4B72" w:rsidRPr="00741BA1" w:rsidRDefault="006F4B72" w:rsidP="00741BA1">
      <w:pPr>
        <w:pStyle w:val="10"/>
        <w:ind w:firstLine="708"/>
        <w:contextualSpacing/>
        <w:jc w:val="both"/>
        <w:rPr>
          <w:rFonts w:ascii="Times New Roman" w:hAnsi="Times New Roman"/>
          <w:bCs/>
        </w:rPr>
      </w:pPr>
      <w:r w:rsidRPr="00741BA1">
        <w:rPr>
          <w:rFonts w:ascii="Times New Roman" w:hAnsi="Times New Roman" w:cs="Times New Roman"/>
          <w:bCs/>
        </w:rPr>
        <w:t xml:space="preserve">1.13. </w:t>
      </w:r>
      <w:r w:rsidRPr="00741BA1">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450039" w:rsidRPr="00741BA1" w:rsidRDefault="006F4B72" w:rsidP="00741BA1">
      <w:pPr>
        <w:pStyle w:val="10"/>
        <w:ind w:firstLine="700"/>
        <w:contextualSpacing/>
        <w:jc w:val="both"/>
        <w:rPr>
          <w:rFonts w:ascii="Times New Roman" w:hAnsi="Times New Roman"/>
          <w:color w:val="000000"/>
        </w:rPr>
      </w:pPr>
      <w:r w:rsidRPr="00741BA1">
        <w:rPr>
          <w:rFonts w:ascii="Times New Roman" w:hAnsi="Times New Roman" w:cs="Times New Roman"/>
          <w:color w:val="000000"/>
        </w:rPr>
        <w:t>1.14</w:t>
      </w:r>
      <w:r w:rsidR="00CB73E1" w:rsidRPr="00741BA1">
        <w:rPr>
          <w:rFonts w:ascii="Times New Roman" w:hAnsi="Times New Roman" w:cs="Times New Roman"/>
          <w:color w:val="000000"/>
        </w:rPr>
        <w:t xml:space="preserve">. Аукцион — </w:t>
      </w:r>
      <w:r w:rsidRPr="00741BA1">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41BA1">
        <w:rPr>
          <w:rFonts w:ascii="Times New Roman" w:hAnsi="Times New Roman" w:cs="Times New Roman"/>
          <w:color w:val="000000"/>
        </w:rPr>
        <w:t xml:space="preserve"> </w:t>
      </w:r>
      <w:r w:rsidRPr="00741BA1">
        <w:rPr>
          <w:rFonts w:ascii="Times New Roman" w:hAnsi="Times New Roman" w:cs="Times New Roman"/>
          <w:color w:val="000000"/>
        </w:rPr>
        <w:t xml:space="preserve">Условия применения аукциона в электронной форме прописаны в </w:t>
      </w:r>
      <w:r w:rsidR="006F4B72" w:rsidRPr="00741BA1">
        <w:rPr>
          <w:rFonts w:ascii="Times New Roman" w:hAnsi="Times New Roman" w:cs="Times New Roman"/>
          <w:color w:val="000000"/>
        </w:rPr>
        <w:t>п.п.3.1.1. п.3.1. раздела 3 Положения о закупках.</w:t>
      </w:r>
    </w:p>
    <w:p w:rsidR="007A3549" w:rsidRPr="00741BA1" w:rsidRDefault="006F4B72"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1.15</w:t>
      </w:r>
      <w:r w:rsidR="007A3549" w:rsidRPr="00741BA1">
        <w:rPr>
          <w:rFonts w:ascii="Times New Roman" w:hAnsi="Times New Roman" w:cs="Times New Roman"/>
          <w:color w:val="000000"/>
        </w:rPr>
        <w:t>. День – календарный день.</w:t>
      </w:r>
    </w:p>
    <w:p w:rsidR="00450039" w:rsidRPr="00741BA1" w:rsidRDefault="00CB73E1" w:rsidP="00741BA1">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2</w:t>
      </w:r>
      <w:r w:rsidRPr="00741BA1">
        <w:rPr>
          <w:rFonts w:ascii="Times New Roman" w:hAnsi="Times New Roman" w:cs="Times New Roman"/>
          <w:b/>
          <w:bCs/>
          <w:color w:val="000000"/>
          <w:lang w:val="x-none" w:eastAsia="x-none"/>
        </w:rPr>
        <w:t xml:space="preserve">. Порядок </w:t>
      </w:r>
      <w:r w:rsidRPr="00741BA1">
        <w:rPr>
          <w:rFonts w:ascii="Times New Roman" w:hAnsi="Times New Roman" w:cs="Times New Roman"/>
          <w:b/>
          <w:bCs/>
          <w:color w:val="000000"/>
          <w:lang w:eastAsia="x-none"/>
        </w:rPr>
        <w:t xml:space="preserve">участия в </w:t>
      </w:r>
      <w:r w:rsidRPr="00741BA1">
        <w:rPr>
          <w:rFonts w:ascii="Times New Roman" w:hAnsi="Times New Roman" w:cs="Times New Roman"/>
          <w:b/>
          <w:bCs/>
          <w:color w:val="000000"/>
          <w:lang w:val="x-none" w:eastAsia="x-none"/>
        </w:rPr>
        <w:t>аукционе в электронной форме</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2.1.</w:t>
      </w:r>
      <w:r w:rsidRPr="00741BA1">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w:t>
      </w:r>
      <w:r w:rsidRPr="00741BA1">
        <w:rPr>
          <w:rFonts w:ascii="Times New Roman" w:hAnsi="Times New Roman" w:cs="Times New Roman"/>
          <w:color w:val="000000"/>
        </w:rPr>
        <w:lastRenderedPageBreak/>
        <w:t>(далее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 xml:space="preserve">2.4. </w:t>
      </w:r>
      <w:r w:rsidRPr="00741BA1">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741BA1" w:rsidRDefault="00CB73E1" w:rsidP="00741BA1">
      <w:pPr>
        <w:pStyle w:val="10"/>
        <w:spacing w:line="240" w:lineRule="auto"/>
        <w:ind w:firstLine="709"/>
        <w:contextualSpacing/>
        <w:jc w:val="both"/>
        <w:rPr>
          <w:rFonts w:ascii="Times New Roman" w:hAnsi="Times New Roman" w:cs="Times New Roman"/>
          <w:color w:val="000000"/>
        </w:rPr>
      </w:pPr>
      <w:r w:rsidRPr="00741BA1">
        <w:rPr>
          <w:rFonts w:ascii="Times New Roman" w:hAnsi="Times New Roman" w:cs="Times New Roman"/>
        </w:rPr>
        <w:t>2.5.</w:t>
      </w:r>
      <w:r w:rsidRPr="00741BA1">
        <w:rPr>
          <w:rFonts w:ascii="Times New Roman" w:hAnsi="Times New Roman" w:cs="Times New Roman"/>
          <w:b/>
          <w:color w:val="000000"/>
        </w:rPr>
        <w:t xml:space="preserve"> </w:t>
      </w:r>
      <w:r w:rsidRPr="00741BA1">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2.6. Изве</w:t>
      </w:r>
      <w:r w:rsidR="005E1691" w:rsidRPr="00741BA1">
        <w:rPr>
          <w:rFonts w:ascii="Times New Roman" w:hAnsi="Times New Roman" w:cs="Times New Roman"/>
        </w:rPr>
        <w:t>щение и аукционная документация</w:t>
      </w:r>
      <w:r w:rsidRPr="00741BA1">
        <w:rPr>
          <w:rFonts w:ascii="Times New Roman" w:hAnsi="Times New Roman" w:cs="Times New Roman"/>
        </w:rPr>
        <w:t xml:space="preserve">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41BA1">
        <w:rPr>
          <w:rFonts w:ascii="Times New Roman" w:hAnsi="Times New Roman" w:cs="Times New Roman"/>
        </w:rPr>
        <w:t>и</w:t>
      </w:r>
      <w:r w:rsidRPr="00741BA1">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3</w:t>
      </w:r>
      <w:r w:rsidRPr="00741BA1">
        <w:rPr>
          <w:rFonts w:ascii="Times New Roman" w:hAnsi="Times New Roman" w:cs="Times New Roman"/>
          <w:b/>
          <w:bCs/>
          <w:color w:val="000000"/>
          <w:lang w:val="x-none" w:eastAsia="x-none"/>
        </w:rPr>
        <w:t>. Извещение</w:t>
      </w:r>
      <w:r w:rsidRPr="00741BA1">
        <w:rPr>
          <w:rFonts w:ascii="Times New Roman" w:hAnsi="Times New Roman" w:cs="Times New Roman"/>
          <w:b/>
          <w:bCs/>
          <w:color w:val="000000"/>
          <w:lang w:eastAsia="x-none"/>
        </w:rPr>
        <w:t xml:space="preserve"> об </w:t>
      </w:r>
      <w:r w:rsidRPr="00741BA1">
        <w:rPr>
          <w:rFonts w:ascii="Times New Roman" w:hAnsi="Times New Roman" w:cs="Times New Roman"/>
          <w:b/>
          <w:bCs/>
          <w:color w:val="000000"/>
          <w:lang w:val="x-none" w:eastAsia="x-none"/>
        </w:rPr>
        <w:t>аукцион</w:t>
      </w:r>
      <w:r w:rsidRPr="00741BA1">
        <w:rPr>
          <w:rFonts w:ascii="Times New Roman" w:hAnsi="Times New Roman" w:cs="Times New Roman"/>
          <w:b/>
          <w:bCs/>
          <w:color w:val="000000"/>
          <w:lang w:eastAsia="x-none"/>
        </w:rPr>
        <w:t>е</w:t>
      </w:r>
      <w:r w:rsidRPr="00741BA1">
        <w:rPr>
          <w:rFonts w:ascii="Times New Roman" w:hAnsi="Times New Roman" w:cs="Times New Roman"/>
          <w:b/>
          <w:bCs/>
          <w:color w:val="000000"/>
          <w:lang w:val="x-none" w:eastAsia="x-none"/>
        </w:rPr>
        <w:t xml:space="preserve"> в электронной форме</w:t>
      </w:r>
    </w:p>
    <w:p w:rsidR="006F4B72" w:rsidRPr="00741BA1" w:rsidRDefault="00CB73E1" w:rsidP="00741BA1">
      <w:pPr>
        <w:ind w:firstLine="709"/>
        <w:contextualSpacing/>
        <w:jc w:val="both"/>
        <w:rPr>
          <w:rFonts w:ascii="Times New Roman" w:hAnsi="Times New Roman"/>
          <w:sz w:val="24"/>
          <w:szCs w:val="24"/>
        </w:rPr>
      </w:pPr>
      <w:r w:rsidRPr="00741BA1">
        <w:rPr>
          <w:rFonts w:ascii="Times New Roman" w:hAnsi="Times New Roman"/>
          <w:sz w:val="24"/>
          <w:szCs w:val="24"/>
        </w:rPr>
        <w:t>3.1. Извещение о проведени</w:t>
      </w:r>
      <w:r w:rsidR="005B4919" w:rsidRPr="00741BA1">
        <w:rPr>
          <w:rFonts w:ascii="Times New Roman" w:hAnsi="Times New Roman"/>
          <w:sz w:val="24"/>
          <w:szCs w:val="24"/>
        </w:rPr>
        <w:t>и</w:t>
      </w:r>
      <w:r w:rsidRPr="00741BA1">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w:t>
      </w:r>
      <w:r w:rsidR="006F4B72" w:rsidRPr="00741BA1">
        <w:rPr>
          <w:rFonts w:ascii="Times New Roman" w:hAnsi="Times New Roman"/>
          <w:sz w:val="24"/>
          <w:szCs w:val="24"/>
        </w:rPr>
        <w:t>за 7 (семь) дней</w:t>
      </w:r>
      <w:r w:rsidR="006F4B72" w:rsidRPr="00741BA1">
        <w:rPr>
          <w:rFonts w:ascii="Times New Roman" w:hAnsi="Times New Roman"/>
          <w:color w:val="FF0000"/>
          <w:sz w:val="24"/>
          <w:szCs w:val="24"/>
        </w:rPr>
        <w:t xml:space="preserve"> </w:t>
      </w:r>
      <w:r w:rsidR="006F4B72" w:rsidRPr="00741BA1">
        <w:rPr>
          <w:rFonts w:ascii="Times New Roman" w:hAnsi="Times New Roman"/>
          <w:sz w:val="24"/>
          <w:szCs w:val="24"/>
        </w:rPr>
        <w:t>до даты окончания срока подачи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6F4B72" w:rsidRPr="00741BA1" w:rsidRDefault="006F4B72" w:rsidP="00741BA1">
      <w:pPr>
        <w:adjustRightInd w:val="0"/>
        <w:ind w:firstLine="709"/>
        <w:jc w:val="both"/>
        <w:rPr>
          <w:rFonts w:ascii="Times New Roman" w:hAnsi="Times New Roman"/>
          <w:sz w:val="24"/>
          <w:szCs w:val="24"/>
        </w:rPr>
      </w:pPr>
      <w:r w:rsidRPr="00741BA1">
        <w:rPr>
          <w:rFonts w:ascii="Times New Roman" w:hAnsi="Times New Roman"/>
        </w:rPr>
        <w:t xml:space="preserve"> 3.2. </w:t>
      </w:r>
      <w:r w:rsidRPr="00741BA1">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F4B72" w:rsidRPr="00741BA1" w:rsidRDefault="006F4B72" w:rsidP="00741BA1">
      <w:pPr>
        <w:autoSpaceDE w:val="0"/>
        <w:autoSpaceDN w:val="0"/>
        <w:adjustRightInd w:val="0"/>
        <w:ind w:firstLine="709"/>
        <w:jc w:val="both"/>
        <w:rPr>
          <w:rFonts w:ascii="Times New Roman" w:hAnsi="Times New Roman"/>
          <w:sz w:val="24"/>
          <w:szCs w:val="24"/>
        </w:rPr>
      </w:pPr>
      <w:r w:rsidRPr="00741BA1">
        <w:rPr>
          <w:rFonts w:ascii="Times New Roman" w:hAnsi="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п.п. 3.1.3.п.3.1. раздела 3 Положения о закупках.</w:t>
      </w:r>
    </w:p>
    <w:p w:rsidR="00450039" w:rsidRPr="00741BA1" w:rsidRDefault="006F4B72"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3.3</w:t>
      </w:r>
      <w:r w:rsidR="00CB73E1" w:rsidRPr="00741BA1">
        <w:rPr>
          <w:rFonts w:ascii="Times New Roman" w:hAnsi="Times New Roman" w:cs="Times New Roman"/>
        </w:rPr>
        <w:t>.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41BA1">
        <w:rPr>
          <w:rFonts w:ascii="Times New Roman" w:hAnsi="Times New Roman" w:cs="Times New Roman"/>
        </w:rPr>
        <w:t>и</w:t>
      </w:r>
      <w:r w:rsidR="00CB73E1" w:rsidRPr="00741BA1">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4</w:t>
      </w:r>
      <w:r w:rsidRPr="00741BA1">
        <w:rPr>
          <w:rFonts w:ascii="Times New Roman" w:hAnsi="Times New Roman" w:cs="Times New Roman"/>
          <w:b/>
          <w:bCs/>
          <w:color w:val="000000"/>
          <w:lang w:val="x-none" w:eastAsia="x-none"/>
        </w:rPr>
        <w:t>. Отмена аукциона</w:t>
      </w:r>
      <w:r w:rsidRPr="00741BA1">
        <w:rPr>
          <w:rFonts w:ascii="Times New Roman" w:hAnsi="Times New Roman" w:cs="Times New Roman"/>
          <w:b/>
          <w:bCs/>
          <w:color w:val="000000"/>
          <w:lang w:eastAsia="x-none"/>
        </w:rPr>
        <w:t xml:space="preserve">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lastRenderedPageBreak/>
        <w:t>4.3.</w:t>
      </w:r>
      <w:r w:rsidRPr="00741BA1">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95608"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41BA1">
        <w:rPr>
          <w:rFonts w:ascii="Times New Roman" w:hAnsi="Times New Roman" w:cs="Times New Roman"/>
          <w:iCs/>
        </w:rPr>
        <w:t>в</w:t>
      </w:r>
      <w:r w:rsidRPr="00741BA1">
        <w:rPr>
          <w:rFonts w:ascii="Times New Roman" w:hAnsi="Times New Roman" w:cs="Times New Roman"/>
          <w:iCs/>
          <w:color w:val="C00000"/>
        </w:rPr>
        <w:t xml:space="preserve"> </w:t>
      </w:r>
      <w:r w:rsidRPr="00741BA1">
        <w:rPr>
          <w:rFonts w:ascii="Times New Roman" w:hAnsi="Times New Roman" w:cs="Times New Roman"/>
        </w:rPr>
        <w:t xml:space="preserve">соответствии </w:t>
      </w:r>
      <w:r w:rsidR="00E57E49" w:rsidRPr="00741BA1">
        <w:rPr>
          <w:rFonts w:ascii="Times New Roman" w:hAnsi="Times New Roman" w:cs="Times New Roman"/>
        </w:rPr>
        <w:t>с п.п.</w:t>
      </w:r>
      <w:r w:rsidR="00EE56F7" w:rsidRPr="00741BA1">
        <w:rPr>
          <w:rFonts w:ascii="Times New Roman" w:hAnsi="Times New Roman" w:cs="Times New Roman"/>
        </w:rPr>
        <w:t xml:space="preserve"> 1.8.6. п. 1.8. раздела</w:t>
      </w:r>
      <w:r w:rsidR="00D95608" w:rsidRPr="00741BA1">
        <w:rPr>
          <w:rFonts w:ascii="Times New Roman" w:hAnsi="Times New Roman" w:cs="Times New Roman"/>
        </w:rPr>
        <w:t xml:space="preserve"> 1 Положения о закупке. </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5</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Документация</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по проведению аукциона в электронной форме</w:t>
      </w:r>
    </w:p>
    <w:p w:rsidR="00D95608" w:rsidRPr="00741BA1" w:rsidRDefault="00D95608" w:rsidP="00741BA1">
      <w:pPr>
        <w:pStyle w:val="10"/>
        <w:spacing w:line="240" w:lineRule="auto"/>
        <w:ind w:firstLine="709"/>
        <w:contextualSpacing/>
        <w:jc w:val="both"/>
        <w:rPr>
          <w:rFonts w:ascii="Times New Roman" w:hAnsi="Times New Roman"/>
        </w:rPr>
      </w:pPr>
      <w:r w:rsidRPr="00741BA1">
        <w:rPr>
          <w:rFonts w:ascii="Times New Roman" w:hAnsi="Times New Roman"/>
        </w:rPr>
        <w:t xml:space="preserve">5.1. 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D95608"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5.2. В аукционной документации должны быть указаны сведения, предусмотренные </w:t>
      </w:r>
      <w:r w:rsidR="00EE56F7" w:rsidRPr="00741BA1">
        <w:rPr>
          <w:rFonts w:ascii="Times New Roman" w:hAnsi="Times New Roman" w:cs="Times New Roman"/>
        </w:rPr>
        <w:t>п.п. 1.8.2.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D95608" w:rsidRPr="00741BA1">
        <w:rPr>
          <w:rFonts w:ascii="Times New Roman" w:hAnsi="Times New Roman" w:cs="Times New Roman"/>
        </w:rPr>
        <w:t xml:space="preserve">  п</w:t>
      </w:r>
      <w:r w:rsidR="00EE56F7" w:rsidRPr="00741BA1">
        <w:rPr>
          <w:rFonts w:ascii="Times New Roman" w:hAnsi="Times New Roman" w:cs="Times New Roman"/>
        </w:rPr>
        <w:t>.п. 1.8.6.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w:t>
      </w:r>
      <w:r w:rsidR="00EE56F7" w:rsidRPr="00741BA1">
        <w:rPr>
          <w:rFonts w:ascii="Times New Roman" w:hAnsi="Times New Roman" w:cs="Times New Roman"/>
        </w:rPr>
        <w:t xml:space="preserve">  п.п. 1.8.16.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41BA1">
        <w:rPr>
          <w:rFonts w:ascii="Times New Roman" w:hAnsi="Times New Roman" w:cs="Times New Roman"/>
          <w:b/>
          <w:bCs/>
          <w:color w:val="000000"/>
          <w:lang w:eastAsia="x-none"/>
        </w:rPr>
        <w:t>6</w:t>
      </w:r>
      <w:r w:rsidRPr="00741BA1">
        <w:rPr>
          <w:rFonts w:ascii="Times New Roman" w:hAnsi="Times New Roman" w:cs="Times New Roman"/>
          <w:b/>
          <w:bCs/>
          <w:color w:val="000000"/>
          <w:lang w:val="x-none" w:eastAsia="x-none"/>
        </w:rPr>
        <w:t>. Разъяснени</w:t>
      </w:r>
      <w:r w:rsidRPr="00741BA1">
        <w:rPr>
          <w:rFonts w:ascii="Times New Roman" w:hAnsi="Times New Roman" w:cs="Times New Roman"/>
          <w:b/>
          <w:bCs/>
          <w:color w:val="000000"/>
          <w:lang w:eastAsia="x-none"/>
        </w:rPr>
        <w:t xml:space="preserve">е </w:t>
      </w:r>
      <w:r w:rsidRPr="00741BA1">
        <w:rPr>
          <w:rFonts w:ascii="Times New Roman" w:hAnsi="Times New Roman" w:cs="Times New Roman"/>
          <w:b/>
          <w:bCs/>
          <w:color w:val="000000"/>
          <w:lang w:val="x-none" w:eastAsia="x-none"/>
        </w:rPr>
        <w:t xml:space="preserve">положений </w:t>
      </w:r>
      <w:r w:rsidRPr="00741BA1">
        <w:rPr>
          <w:rFonts w:ascii="Times New Roman" w:hAnsi="Times New Roman" w:cs="Times New Roman"/>
          <w:b/>
          <w:bCs/>
          <w:color w:val="000000"/>
          <w:lang w:eastAsia="x-none"/>
        </w:rPr>
        <w:t xml:space="preserve">аукционной </w:t>
      </w:r>
      <w:r w:rsidRPr="00741BA1">
        <w:rPr>
          <w:rFonts w:ascii="Times New Roman" w:hAnsi="Times New Roman" w:cs="Times New Roman"/>
          <w:b/>
          <w:bCs/>
          <w:color w:val="000000"/>
          <w:lang w:val="x-none" w:eastAsia="x-none"/>
        </w:rPr>
        <w:t>документации</w:t>
      </w:r>
      <w:r w:rsidRPr="00741BA1">
        <w:rPr>
          <w:rFonts w:ascii="Times New Roman" w:hAnsi="Times New Roman" w:cs="Times New Roman"/>
          <w:b/>
          <w:bCs/>
          <w:color w:val="000000"/>
          <w:lang w:eastAsia="x-none"/>
        </w:rPr>
        <w:t xml:space="preserve"> по аукциону в электронной форме</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95608" w:rsidRPr="00741BA1" w:rsidRDefault="00D95608" w:rsidP="00741BA1">
      <w:pPr>
        <w:pStyle w:val="10"/>
        <w:keepNext/>
        <w:keepLines/>
        <w:ind w:firstLine="709"/>
        <w:contextualSpacing/>
        <w:outlineLvl w:val="1"/>
        <w:rPr>
          <w:rFonts w:ascii="Times New Roman" w:hAnsi="Times New Roman"/>
        </w:rPr>
      </w:pPr>
      <w:r w:rsidRPr="00741BA1">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7</w:t>
      </w:r>
      <w:r w:rsidRPr="00741BA1">
        <w:rPr>
          <w:rFonts w:ascii="Times New Roman" w:hAnsi="Times New Roman" w:cs="Times New Roman"/>
          <w:b/>
          <w:bCs/>
          <w:lang w:val="x-none" w:eastAsia="x-none"/>
        </w:rPr>
        <w:t>. Изменени</w:t>
      </w:r>
      <w:r w:rsidRPr="00741BA1">
        <w:rPr>
          <w:rFonts w:ascii="Times New Roman" w:hAnsi="Times New Roman" w:cs="Times New Roman"/>
          <w:b/>
          <w:bCs/>
          <w:lang w:eastAsia="x-none"/>
        </w:rPr>
        <w:t>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аукционной </w:t>
      </w:r>
      <w:r w:rsidRPr="00741BA1">
        <w:rPr>
          <w:rFonts w:ascii="Times New Roman" w:hAnsi="Times New Roman" w:cs="Times New Roman"/>
          <w:b/>
          <w:bCs/>
          <w:lang w:val="x-none" w:eastAsia="x-none"/>
        </w:rPr>
        <w:t>документации</w:t>
      </w:r>
      <w:r w:rsidRPr="00741BA1">
        <w:rPr>
          <w:rFonts w:ascii="Times New Roman" w:hAnsi="Times New Roman" w:cs="Times New Roman"/>
          <w:b/>
          <w:bCs/>
          <w:lang w:eastAsia="x-none"/>
        </w:rPr>
        <w:t xml:space="preserve"> о проведении аукциона в электронной форме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7.1. Заказчик вправе принять решение о внесении </w:t>
      </w:r>
      <w:r w:rsidR="005E1691" w:rsidRPr="00741BA1">
        <w:rPr>
          <w:rFonts w:ascii="Times New Roman" w:hAnsi="Times New Roman" w:cs="Times New Roman"/>
        </w:rPr>
        <w:t xml:space="preserve">изменений </w:t>
      </w:r>
      <w:r w:rsidRPr="00741BA1">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876A7D" w:rsidRPr="00741BA1" w:rsidRDefault="00876A7D" w:rsidP="00741BA1">
      <w:pPr>
        <w:pStyle w:val="10"/>
        <w:ind w:firstLine="708"/>
        <w:contextualSpacing/>
        <w:jc w:val="both"/>
        <w:rPr>
          <w:rFonts w:ascii="Times New Roman" w:hAnsi="Times New Roman"/>
        </w:rPr>
      </w:pPr>
      <w:r w:rsidRPr="00741BA1">
        <w:rPr>
          <w:rFonts w:ascii="Times New Roman" w:hAnsi="Times New Roman"/>
        </w:rPr>
        <w:t>В результате внесения указанных изменений срок подачи заявок на участие в конкурентной закупке должен</w:t>
      </w:r>
      <w:r w:rsidR="005E1691" w:rsidRPr="00741BA1">
        <w:rPr>
          <w:rFonts w:ascii="Times New Roman" w:hAnsi="Times New Roman"/>
        </w:rPr>
        <w:t xml:space="preserve"> быть продлен следующим образом: с</w:t>
      </w:r>
      <w:r w:rsidRPr="00741BA1">
        <w:rPr>
          <w:rFonts w:ascii="Times New Roman" w:hAnsi="Times New Roman"/>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41BA1" w:rsidRDefault="00876A7D"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7.2</w:t>
      </w:r>
      <w:r w:rsidR="00CB73E1" w:rsidRPr="00741BA1">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7.3</w:t>
      </w:r>
      <w:r w:rsidR="00CB73E1" w:rsidRPr="00741BA1">
        <w:rPr>
          <w:rFonts w:ascii="Times New Roman" w:hAnsi="Times New Roman" w:cs="Times New Roman"/>
        </w:rPr>
        <w:t>. Изменение предмета аукциона в электронной форме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8</w:t>
      </w:r>
      <w:r w:rsidRPr="00741BA1">
        <w:rPr>
          <w:rFonts w:ascii="Times New Roman" w:hAnsi="Times New Roman" w:cs="Times New Roman"/>
          <w:b/>
          <w:bCs/>
          <w:lang w:val="x-none" w:eastAsia="x-none"/>
        </w:rPr>
        <w:t xml:space="preserve">. Порядок подачи заявок на участие в </w:t>
      </w:r>
      <w:r w:rsidRPr="00741BA1">
        <w:rPr>
          <w:rFonts w:ascii="Times New Roman" w:hAnsi="Times New Roman" w:cs="Times New Roman"/>
          <w:b/>
          <w:bCs/>
          <w:lang w:eastAsia="x-none"/>
        </w:rPr>
        <w:t>аукционе в электронной форме</w:t>
      </w:r>
    </w:p>
    <w:p w:rsidR="00876A7D" w:rsidRPr="00741BA1" w:rsidRDefault="00CB73E1" w:rsidP="00741BA1">
      <w:pPr>
        <w:pStyle w:val="10"/>
        <w:spacing w:line="240" w:lineRule="auto"/>
        <w:ind w:firstLine="709"/>
        <w:contextualSpacing/>
        <w:jc w:val="both"/>
        <w:rPr>
          <w:rFonts w:ascii="Times New Roman" w:hAnsi="Times New Roman"/>
        </w:rPr>
      </w:pPr>
      <w:r w:rsidRPr="00741BA1">
        <w:rPr>
          <w:rFonts w:ascii="Times New Roman" w:hAnsi="Times New Roman" w:cs="Times New Roman"/>
        </w:rPr>
        <w:t xml:space="preserve">8.1. Для участия в аукционе в электронной форме участник </w:t>
      </w:r>
      <w:r w:rsidR="00E57E49" w:rsidRPr="00741BA1">
        <w:rPr>
          <w:rFonts w:ascii="Times New Roman" w:hAnsi="Times New Roman" w:cs="Times New Roman"/>
        </w:rPr>
        <w:t>закупки, направляет</w:t>
      </w:r>
      <w:r w:rsidR="00876A7D" w:rsidRPr="00741BA1">
        <w:rPr>
          <w:rFonts w:ascii="Times New Roman" w:hAnsi="Times New Roman"/>
        </w:rPr>
        <w:t xml:space="preserve"> оператору электронной площадки заявку на участие в аукционе в форме электронного документа.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8.3. Заявка на участие в аукционе в электронной форме подаётся участником закупки, </w:t>
      </w:r>
      <w:r w:rsidR="00876A7D" w:rsidRPr="00741BA1">
        <w:rPr>
          <w:rFonts w:ascii="Times New Roman" w:hAnsi="Times New Roman" w:cs="Times New Roman"/>
        </w:rPr>
        <w:t>аккредитованным на электронной площадке в порядке, установленном оператором электронной площадки.</w:t>
      </w:r>
      <w:r w:rsidRPr="00741BA1">
        <w:rPr>
          <w:rFonts w:ascii="Times New Roman" w:hAnsi="Times New Roman" w:cs="Times New Roman"/>
        </w:rPr>
        <w:t xml:space="preserve">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8.4. </w:t>
      </w:r>
      <w:r w:rsidRPr="00741BA1">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8.5. </w:t>
      </w:r>
      <w:r w:rsidRPr="00741BA1">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8.6</w:t>
      </w:r>
      <w:r w:rsidR="00CB73E1" w:rsidRPr="00741BA1">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8.7. </w:t>
      </w:r>
      <w:r w:rsidRPr="00741BA1">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8.8.1. </w:t>
      </w:r>
      <w:r w:rsidR="00835D3B" w:rsidRPr="00741BA1">
        <w:rPr>
          <w:rFonts w:ascii="Times New Roman" w:hAnsi="Times New Roman" w:cs="Times New Roman"/>
          <w:b/>
          <w:color w:val="000000"/>
        </w:rPr>
        <w:t>П</w:t>
      </w:r>
      <w:r w:rsidRPr="00741BA1">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41BA1">
        <w:rPr>
          <w:rFonts w:ascii="Times New Roman" w:hAnsi="Times New Roman" w:cs="Times New Roman"/>
        </w:rPr>
        <w:t xml:space="preserve">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согласие поставить товар (выполнить работы, оказать услуги) в соответствии с треб</w:t>
      </w:r>
      <w:r w:rsidR="00327AB7" w:rsidRPr="00741BA1">
        <w:rPr>
          <w:rFonts w:ascii="Times New Roman" w:hAnsi="Times New Roman" w:cs="Times New Roman"/>
        </w:rPr>
        <w:t>ованиями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описание конкретных показателей предлагаемого </w:t>
      </w:r>
      <w:r w:rsidR="00327AB7" w:rsidRPr="00741BA1">
        <w:rPr>
          <w:rFonts w:ascii="Times New Roman" w:hAnsi="Times New Roman" w:cs="Times New Roman"/>
        </w:rPr>
        <w:t>участником товара, работ, услуг.</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ИНСТРУКЦИЯ:</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sidRPr="00741BA1">
        <w:rPr>
          <w:rFonts w:ascii="Times New Roman" w:hAnsi="Times New Roman" w:cs="Times New Roman"/>
          <w:i/>
          <w:color w:val="auto"/>
          <w:sz w:val="20"/>
          <w:szCs w:val="20"/>
        </w:rPr>
        <w:t xml:space="preserve"> и форма первой части заявки </w:t>
      </w:r>
      <w:r w:rsidR="00597835" w:rsidRPr="00741BA1">
        <w:rPr>
          <w:rFonts w:ascii="Times New Roman" w:hAnsi="Times New Roman" w:cs="Times New Roman"/>
          <w:i/>
          <w:color w:val="auto"/>
          <w:sz w:val="20"/>
          <w:szCs w:val="20"/>
        </w:rPr>
        <w:t>на участие в электронном аукционе</w:t>
      </w:r>
      <w:r w:rsidR="00AC3FCD"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(приложени</w:t>
      </w:r>
      <w:r w:rsidR="00AC3FCD" w:rsidRPr="00741BA1">
        <w:rPr>
          <w:rFonts w:ascii="Times New Roman" w:hAnsi="Times New Roman" w:cs="Times New Roman"/>
          <w:i/>
          <w:color w:val="auto"/>
          <w:sz w:val="20"/>
          <w:szCs w:val="20"/>
        </w:rPr>
        <w:t>я</w:t>
      </w:r>
      <w:r w:rsidRPr="00741BA1">
        <w:rPr>
          <w:rFonts w:ascii="Times New Roman" w:hAnsi="Times New Roman" w:cs="Times New Roman"/>
          <w:i/>
          <w:color w:val="auto"/>
          <w:sz w:val="20"/>
          <w:szCs w:val="20"/>
        </w:rPr>
        <w:t xml:space="preserve"> №</w:t>
      </w:r>
      <w:r w:rsidR="008977DE"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1</w:t>
      </w:r>
      <w:r w:rsidR="00AC3FCD" w:rsidRPr="00741BA1">
        <w:rPr>
          <w:rFonts w:ascii="Times New Roman" w:hAnsi="Times New Roman" w:cs="Times New Roman"/>
          <w:i/>
          <w:color w:val="auto"/>
          <w:sz w:val="20"/>
          <w:szCs w:val="20"/>
        </w:rPr>
        <w:t xml:space="preserve"> и № </w:t>
      </w:r>
      <w:r w:rsidR="006424E0" w:rsidRPr="00741BA1">
        <w:rPr>
          <w:rFonts w:ascii="Times New Roman" w:hAnsi="Times New Roman" w:cs="Times New Roman"/>
          <w:i/>
          <w:color w:val="auto"/>
          <w:sz w:val="20"/>
          <w:szCs w:val="20"/>
        </w:rPr>
        <w:t xml:space="preserve">4 </w:t>
      </w:r>
      <w:r w:rsidRPr="00741BA1">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Товар</w:t>
      </w:r>
      <w:r w:rsidR="00AC3FCD" w:rsidRPr="00741BA1">
        <w:rPr>
          <w:rFonts w:ascii="Times New Roman" w:hAnsi="Times New Roman" w:cs="Times New Roman"/>
          <w:i/>
          <w:color w:val="auto"/>
          <w:sz w:val="20"/>
          <w:szCs w:val="20"/>
        </w:rPr>
        <w:t xml:space="preserve"> (работа, услуга)</w:t>
      </w:r>
      <w:r w:rsidRPr="00741BA1">
        <w:rPr>
          <w:rFonts w:ascii="Times New Roman" w:hAnsi="Times New Roman" w:cs="Times New Roman"/>
          <w:i/>
          <w:color w:val="auto"/>
          <w:sz w:val="20"/>
          <w:szCs w:val="20"/>
        </w:rPr>
        <w:t>, предлагаемы</w:t>
      </w:r>
      <w:r w:rsidR="00AC3FCD" w:rsidRPr="00741BA1">
        <w:rPr>
          <w:rFonts w:ascii="Times New Roman" w:hAnsi="Times New Roman" w:cs="Times New Roman"/>
          <w:i/>
          <w:color w:val="auto"/>
          <w:sz w:val="20"/>
          <w:szCs w:val="20"/>
        </w:rPr>
        <w:t>е</w:t>
      </w:r>
      <w:r w:rsidRPr="00741BA1">
        <w:rPr>
          <w:rFonts w:ascii="Times New Roman" w:hAnsi="Times New Roman" w:cs="Times New Roman"/>
          <w:i/>
          <w:color w:val="auto"/>
          <w:sz w:val="20"/>
          <w:szCs w:val="20"/>
        </w:rPr>
        <w:t xml:space="preserve"> участником закупки, долж</w:t>
      </w:r>
      <w:r w:rsidR="00AC3FCD" w:rsidRPr="00741BA1">
        <w:rPr>
          <w:rFonts w:ascii="Times New Roman" w:hAnsi="Times New Roman" w:cs="Times New Roman"/>
          <w:i/>
          <w:color w:val="auto"/>
          <w:sz w:val="20"/>
          <w:szCs w:val="20"/>
        </w:rPr>
        <w:t>ны</w:t>
      </w:r>
      <w:r w:rsidRPr="00741BA1">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741BA1">
        <w:rPr>
          <w:rFonts w:ascii="Times New Roman" w:hAnsi="Times New Roman" w:cs="Times New Roman"/>
          <w:i/>
          <w:color w:val="auto"/>
          <w:sz w:val="20"/>
          <w:szCs w:val="20"/>
        </w:rPr>
        <w:t xml:space="preserve"> (объем работ, услуг)</w:t>
      </w:r>
      <w:r w:rsidRPr="00741BA1">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не является основанием для отклонения заявки участника закупки.</w:t>
      </w:r>
    </w:p>
    <w:p w:rsidR="00E57E49" w:rsidRPr="00E57E49" w:rsidRDefault="00E57E49" w:rsidP="00741BA1">
      <w:pPr>
        <w:pStyle w:val="10"/>
        <w:spacing w:line="240" w:lineRule="auto"/>
        <w:ind w:firstLine="709"/>
        <w:contextualSpacing/>
        <w:jc w:val="both"/>
        <w:rPr>
          <w:rFonts w:ascii="Times New Roman" w:hAnsi="Times New Roman" w:cs="Times New Roman"/>
          <w:b/>
          <w:bCs/>
          <w:i/>
          <w:color w:val="auto"/>
          <w:sz w:val="22"/>
          <w:szCs w:val="22"/>
        </w:rPr>
      </w:pPr>
      <w:r w:rsidRPr="00E57E49">
        <w:rPr>
          <w:rFonts w:ascii="Times New Roman" w:hAnsi="Times New Roman" w:cs="Times New Roman"/>
          <w:b/>
          <w:bCs/>
          <w:i/>
          <w:color w:val="auto"/>
          <w:sz w:val="22"/>
          <w:szCs w:val="22"/>
        </w:rPr>
        <w:t>В случае содержания в первой части заявки сведений об участнике или ценового предложения – данная заявка отклоняется.</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8.8.2. </w:t>
      </w:r>
      <w:r w:rsidR="00327AB7" w:rsidRPr="00741BA1">
        <w:rPr>
          <w:rFonts w:ascii="Times New Roman" w:hAnsi="Times New Roman" w:cs="Times New Roman"/>
          <w:b/>
          <w:color w:val="000000"/>
        </w:rPr>
        <w:t>В</w:t>
      </w:r>
      <w:r w:rsidRPr="00741BA1">
        <w:rPr>
          <w:rFonts w:ascii="Times New Roman" w:hAnsi="Times New Roman" w:cs="Times New Roman"/>
          <w:b/>
          <w:color w:val="000000"/>
        </w:rPr>
        <w:t xml:space="preserve">торая часть заявки на участие в </w:t>
      </w:r>
      <w:r w:rsidRPr="00741BA1">
        <w:rPr>
          <w:rFonts w:ascii="Times New Roman" w:hAnsi="Times New Roman" w:cs="Times New Roman"/>
          <w:b/>
        </w:rPr>
        <w:t xml:space="preserve">аукционе в электронной форме </w:t>
      </w:r>
      <w:r w:rsidRPr="00741BA1">
        <w:rPr>
          <w:rFonts w:ascii="Times New Roman" w:hAnsi="Times New Roman" w:cs="Times New Roman"/>
          <w:b/>
          <w:color w:val="000000"/>
        </w:rPr>
        <w:t xml:space="preserve">должна содержать </w:t>
      </w:r>
      <w:r w:rsidRPr="00741BA1">
        <w:rPr>
          <w:rFonts w:ascii="Times New Roman" w:hAnsi="Times New Roman" w:cs="Times New Roman"/>
          <w:b/>
          <w:color w:val="000000"/>
        </w:rPr>
        <w:lastRenderedPageBreak/>
        <w:t xml:space="preserve">следующие документы и сведения: </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1</w:t>
      </w:r>
      <w:r w:rsidR="00CB73E1" w:rsidRPr="00741BA1">
        <w:rPr>
          <w:rFonts w:cs="Times New Roman"/>
        </w:rPr>
        <w:t>)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а) сведения об участнике: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б) </w:t>
      </w:r>
      <w:r w:rsidRPr="00741BA1">
        <w:rPr>
          <w:rFonts w:cs="Times New Roman"/>
          <w:u w:val="single"/>
        </w:rPr>
        <w:t>для юридического лица</w:t>
      </w:r>
      <w:r w:rsidRPr="00741BA1">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 зарегистрированного в качестве индивидуального предпринимателя:</w:t>
      </w:r>
      <w:r w:rsidRPr="00741BA1">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r w:rsidRPr="00741BA1">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rPr>
        <w:t>» (</w:t>
      </w:r>
      <w:hyperlink r:id="rId11" w:tgtFrame="_blank">
        <w:r w:rsidRPr="00741BA1">
          <w:rPr>
            <w:rStyle w:val="ListLabel12"/>
            <w:rFonts w:cs="Times New Roman"/>
            <w:sz w:val="24"/>
            <w:szCs w:val="24"/>
          </w:rPr>
          <w:t>https://service.nalog.ru/vyp/</w:t>
        </w:r>
      </w:hyperlink>
      <w:r w:rsidRPr="00741BA1">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в) </w:t>
      </w:r>
      <w:r w:rsidRPr="00741BA1">
        <w:rPr>
          <w:rFonts w:cs="Times New Roman"/>
          <w:u w:val="single"/>
        </w:rPr>
        <w:t>для юридического лица</w:t>
      </w:r>
      <w:r w:rsidRPr="00741BA1">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ind w:firstLine="709"/>
        <w:contextualSpacing/>
        <w:jc w:val="both"/>
        <w:rPr>
          <w:rFonts w:cs="Times New Roman"/>
          <w:u w:val="single"/>
        </w:rPr>
      </w:pPr>
      <w:r w:rsidRPr="00741BA1">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w:t>
      </w:r>
      <w:r w:rsidRPr="00741BA1">
        <w:rPr>
          <w:rFonts w:cs="Times New Roman"/>
        </w:rPr>
        <w:lastRenderedPageBreak/>
        <w:t>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2</w:t>
      </w:r>
      <w:r w:rsidR="00CB73E1" w:rsidRPr="00741BA1">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3</w:t>
      </w:r>
      <w:r w:rsidR="00CB73E1" w:rsidRPr="00741BA1">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4</w:t>
      </w:r>
      <w:r w:rsidR="00CB73E1" w:rsidRPr="00741BA1">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2" w:anchor="/document/12154854/entry/4" w:history="1">
        <w:r w:rsidR="00CB73E1" w:rsidRPr="00741BA1">
          <w:rPr>
            <w:rStyle w:val="ListLabel12"/>
            <w:rFonts w:cs="Times New Roman"/>
            <w:sz w:val="24"/>
            <w:szCs w:val="24"/>
          </w:rPr>
          <w:t>статьей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w:t>
      </w:r>
      <w:r w:rsidR="00CB73E1" w:rsidRPr="00741BA1">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741BA1">
        <w:rPr>
          <w:rFonts w:cs="Times New Roman"/>
        </w:rPr>
        <w:t xml:space="preserve"> </w:t>
      </w:r>
      <w:r w:rsidR="00CB73E1" w:rsidRPr="00741BA1">
        <w:rPr>
          <w:rFonts w:cs="Times New Roman"/>
          <w:bCs/>
        </w:rPr>
        <w:t xml:space="preserve">и порядке расчёта указанного объёма, утверждённому </w:t>
      </w:r>
      <w:r w:rsidR="00CB73E1" w:rsidRPr="00741BA1">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anchor="/document/12154854/entry/43" w:history="1">
        <w:r w:rsidR="00CB73E1" w:rsidRPr="00741BA1">
          <w:rPr>
            <w:rStyle w:val="ListLabel12"/>
            <w:rFonts w:cs="Times New Roman"/>
            <w:sz w:val="24"/>
            <w:szCs w:val="24"/>
          </w:rPr>
          <w:t>частью 3 статьи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r w:rsidR="00876A7D" w:rsidRPr="00741BA1">
        <w:rPr>
          <w:rFonts w:cs="Times New Roman"/>
        </w:rPr>
        <w:t xml:space="preserve"> </w:t>
      </w:r>
      <w:r w:rsidR="00CB73E1" w:rsidRPr="00741BA1">
        <w:rPr>
          <w:rFonts w:cs="Times New Roman"/>
        </w:rPr>
        <w:t>;</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5</w:t>
      </w:r>
      <w:r w:rsidR="00CB73E1" w:rsidRPr="00741BA1">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 xml:space="preserve"> 6</w:t>
      </w:r>
      <w:r w:rsidR="00CB73E1" w:rsidRPr="00741BA1">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9</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Единые обязательные требования к участникам закупки</w:t>
      </w:r>
    </w:p>
    <w:p w:rsidR="00450039" w:rsidRPr="00741BA1" w:rsidRDefault="00CB73E1" w:rsidP="00741BA1">
      <w:pPr>
        <w:pStyle w:val="ConsPlusNormal0"/>
        <w:ind w:firstLine="709"/>
        <w:contextualSpacing/>
        <w:jc w:val="both"/>
        <w:rPr>
          <w:rFonts w:ascii="Times New Roman" w:eastAsia="Calibri" w:hAnsi="Times New Roman" w:cs="Times New Roman"/>
          <w:sz w:val="24"/>
          <w:szCs w:val="24"/>
        </w:rPr>
      </w:pPr>
      <w:r w:rsidRPr="00741BA1">
        <w:rPr>
          <w:rFonts w:ascii="Times New Roman" w:eastAsia="Calibri" w:hAnsi="Times New Roman" w:cs="Times New Roman"/>
          <w:sz w:val="24"/>
          <w:szCs w:val="24"/>
        </w:rPr>
        <w:t xml:space="preserve">9.1. Участником закупки является любое юридическое лицо или несколько юридических лиц, </w:t>
      </w:r>
      <w:r w:rsidRPr="00741BA1">
        <w:rPr>
          <w:rFonts w:ascii="Times New Roman" w:eastAsia="Calibri" w:hAnsi="Times New Roman" w:cs="Times New Roman"/>
          <w:sz w:val="24"/>
          <w:szCs w:val="24"/>
        </w:rPr>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9.2. К участникам закупки предъявляются следующие единые обязательные требования: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985CF9" w:rsidRPr="00741BA1">
        <w:rPr>
          <w:rFonts w:ascii="Times New Roman" w:hAnsi="Times New Roman" w:cs="Times New Roman"/>
        </w:rPr>
        <w:t xml:space="preserve">, </w:t>
      </w:r>
      <w:r w:rsidR="00767EC8" w:rsidRPr="00741BA1">
        <w:rPr>
          <w:rFonts w:ascii="Times New Roman" w:hAnsi="Times New Roman" w:cs="Times New Roman"/>
        </w:rPr>
        <w:t xml:space="preserve">в случае если цена договора не превышает </w:t>
      </w:r>
      <w:r w:rsidR="0022114C">
        <w:rPr>
          <w:rFonts w:ascii="Times New Roman" w:hAnsi="Times New Roman" w:cs="Times New Roman"/>
        </w:rPr>
        <w:t>10</w:t>
      </w:r>
      <w:r w:rsidR="00767EC8" w:rsidRPr="00741BA1">
        <w:rPr>
          <w:rFonts w:ascii="Times New Roman" w:hAnsi="Times New Roman" w:cs="Times New Roman"/>
        </w:rPr>
        <w:t xml:space="preserve"> млн руб. – членство в СРО и наличие свидетельства о допуске не требуется);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10</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Дополнительные требования к участникам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lastRenderedPageBreak/>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741BA1" w:rsidRDefault="00CB73E1" w:rsidP="00741BA1">
      <w:pPr>
        <w:pStyle w:val="10"/>
        <w:ind w:firstLine="708"/>
        <w:contextualSpacing/>
        <w:jc w:val="both"/>
        <w:rPr>
          <w:rFonts w:ascii="Times New Roman" w:hAnsi="Times New Roman" w:cs="Times New Roman"/>
        </w:rPr>
      </w:pPr>
      <w:r w:rsidRPr="00741BA1">
        <w:rPr>
          <w:rFonts w:ascii="Times New Roman" w:hAnsi="Times New Roman" w:cs="Times New Roman"/>
        </w:rPr>
        <w:t>10.2.</w:t>
      </w:r>
      <w:r w:rsidR="00C25BE6" w:rsidRPr="00741BA1">
        <w:rPr>
          <w:rFonts w:ascii="Times New Roman" w:hAnsi="Times New Roman" w:cs="Times New Roman"/>
        </w:rPr>
        <w:t xml:space="preserve"> </w:t>
      </w:r>
      <w:r w:rsidR="00443963" w:rsidRPr="00741BA1">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rPr>
        <w:t>11</w:t>
      </w:r>
      <w:r w:rsidRPr="00741BA1">
        <w:rPr>
          <w:rFonts w:ascii="Times New Roman" w:hAnsi="Times New Roman" w:cs="Times New Roman"/>
          <w:b/>
          <w:bCs/>
          <w:color w:val="000000"/>
          <w:lang w:val="x-none"/>
        </w:rPr>
        <w:t>.</w:t>
      </w:r>
      <w:r w:rsidRPr="00741BA1">
        <w:rPr>
          <w:rFonts w:ascii="Times New Roman" w:hAnsi="Times New Roman" w:cs="Times New Roman"/>
          <w:b/>
          <w:bCs/>
          <w:color w:val="000000"/>
        </w:rPr>
        <w:t xml:space="preserve"> </w:t>
      </w:r>
      <w:r w:rsidRPr="00741BA1">
        <w:rPr>
          <w:rFonts w:ascii="Times New Roman" w:hAnsi="Times New Roman" w:cs="Times New Roman"/>
          <w:b/>
          <w:bCs/>
          <w:color w:val="000000"/>
          <w:lang w:val="x-none" w:eastAsia="x-none"/>
        </w:rPr>
        <w:t xml:space="preserve">Порядок рассмотрения </w:t>
      </w:r>
      <w:r w:rsidRPr="00741BA1">
        <w:rPr>
          <w:rFonts w:ascii="Times New Roman" w:hAnsi="Times New Roman" w:cs="Times New Roman"/>
          <w:b/>
          <w:bCs/>
          <w:color w:val="000000"/>
          <w:lang w:eastAsia="x-none"/>
        </w:rPr>
        <w:t xml:space="preserve">первых частей </w:t>
      </w:r>
      <w:r w:rsidRPr="00741BA1">
        <w:rPr>
          <w:rFonts w:ascii="Times New Roman" w:hAnsi="Times New Roman" w:cs="Times New Roman"/>
          <w:b/>
          <w:bCs/>
          <w:color w:val="000000"/>
          <w:lang w:val="x-none" w:eastAsia="x-none"/>
        </w:rPr>
        <w:t>заявок на участие в аукционе</w:t>
      </w:r>
      <w:r w:rsidRPr="00741BA1">
        <w:rPr>
          <w:rFonts w:ascii="Times New Roman" w:hAnsi="Times New Roman" w:cs="Times New Roman"/>
          <w:b/>
          <w:bCs/>
          <w:color w:val="000000"/>
          <w:lang w:eastAsia="x-none"/>
        </w:rPr>
        <w:t xml:space="preserve"> в электронной форме </w:t>
      </w:r>
    </w:p>
    <w:p w:rsidR="00872B3E" w:rsidRPr="00741BA1" w:rsidRDefault="00872B3E"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11.1. 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r w:rsidRPr="00741BA1">
        <w:rPr>
          <w:rFonts w:ascii="Times New Roman" w:hAnsi="Times New Roman" w:cs="Times New Roman"/>
          <w:b/>
        </w:rPr>
        <w:lastRenderedPageBreak/>
        <w:t>12. Порядок проведения аукциона в электронной форме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Участники подают предложения о цене договора с учетом следующих требований:</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При этом учитываются следующие особенности: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12.8. Если при осуществлении аукциона Заказчик установил приоритет в соответствии с п.п.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12.9. Если при проведении аукциона Заказчик установил приоритет в соответствии с п.п. 1.8.19 - 1.8.21 п.1.8. раздела 1 Положения о закупке и победитель аукциона в случае, указанном в п.п.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12.10. Протокол проведения аукциона должен содержать сведения, указанные в п.п. 1.7.4 п.1.7 раздела 1 Положения о закупке, а также: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фамилии, имена, отчества, должности членов комиссии по закупкам;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наименование предмета и номер аукциона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перечень участников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4) начальную (максимальную) цену договора (цену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lastRenderedPageBreak/>
        <w:t>5) последнее и предпоследнее предложения о цене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12.11. Протокол проведения аукциона размещается Заказчиком в ЕИС и на электронной площадке не позднее чем через три дня со дня подписания.</w:t>
      </w:r>
    </w:p>
    <w:p w:rsidR="00966AF7"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12.12.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12.13.</w:t>
      </w:r>
      <w:r w:rsidR="00672349" w:rsidRPr="00741BA1">
        <w:rPr>
          <w:rFonts w:ascii="Times New Roman" w:hAnsi="Times New Roman" w:cs="Times New Roman"/>
        </w:rPr>
        <w:t xml:space="preserve"> </w:t>
      </w:r>
      <w:r w:rsidR="00B45367" w:rsidRPr="00741BA1">
        <w:rPr>
          <w:rFonts w:ascii="Times New Roman" w:eastAsia="Arial Unicode MS" w:hAnsi="Times New Roman" w:cs="Times New Roman"/>
        </w:rPr>
        <w:t>в</w:t>
      </w:r>
      <w:r w:rsidR="009A3C0C" w:rsidRPr="00741BA1">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41BA1">
        <w:rPr>
          <w:rFonts w:ascii="Times New Roman" w:hAnsi="Times New Roman" w:cs="Times New Roman"/>
        </w:rPr>
        <w:t xml:space="preserve">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41BA1">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13.5. Протокол должен содержать все сведения, предусмотренные разделом </w:t>
      </w:r>
      <w:r w:rsidR="00BE3140" w:rsidRPr="00741BA1">
        <w:rPr>
          <w:rFonts w:ascii="Times New Roman" w:hAnsi="Times New Roman" w:cs="Times New Roman"/>
        </w:rPr>
        <w:t>11</w:t>
      </w:r>
      <w:r w:rsidRPr="00741BA1">
        <w:rPr>
          <w:rFonts w:ascii="Times New Roman" w:hAnsi="Times New Roman" w:cs="Times New Roman"/>
        </w:rPr>
        <w:t xml:space="preserve"> главы </w:t>
      </w:r>
      <w:r w:rsidR="00BE3140" w:rsidRPr="00741BA1">
        <w:rPr>
          <w:rFonts w:ascii="Times New Roman" w:hAnsi="Times New Roman" w:cs="Times New Roman"/>
        </w:rPr>
        <w:t xml:space="preserve">10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741BA1" w:rsidRDefault="00CB73E1" w:rsidP="00741BA1">
      <w:pPr>
        <w:pStyle w:val="10"/>
        <w:tabs>
          <w:tab w:val="left" w:pos="900"/>
          <w:tab w:val="left" w:pos="1440"/>
        </w:tabs>
        <w:spacing w:line="240" w:lineRule="auto"/>
        <w:ind w:firstLine="709"/>
        <w:contextualSpacing/>
        <w:jc w:val="both"/>
        <w:rPr>
          <w:rFonts w:ascii="Times New Roman" w:hAnsi="Times New Roman" w:cs="Times New Roman"/>
        </w:rPr>
      </w:pPr>
      <w:r w:rsidRPr="00741BA1">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41BA1">
        <w:rPr>
          <w:rFonts w:ascii="Times New Roman" w:hAnsi="Times New Roman" w:cs="Times New Roman"/>
          <w:b/>
          <w:bCs/>
          <w:color w:val="000000"/>
          <w:lang w:eastAsia="x-none"/>
        </w:rPr>
        <w:t>14</w:t>
      </w:r>
      <w:r w:rsidRPr="00741BA1">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41BA1">
        <w:rPr>
          <w:rFonts w:ascii="Times New Roman" w:hAnsi="Times New Roman" w:cs="Times New Roman"/>
          <w:b/>
          <w:bCs/>
          <w:color w:val="000000"/>
          <w:lang w:eastAsia="x-none"/>
        </w:rPr>
        <w:t>их</w:t>
      </w:r>
      <w:r w:rsidRPr="00741BA1">
        <w:rPr>
          <w:rFonts w:ascii="Times New Roman" w:hAnsi="Times New Roman" w:cs="Times New Roman"/>
          <w:b/>
          <w:bCs/>
          <w:color w:val="000000"/>
          <w:lang w:val="x-none" w:eastAsia="x-none"/>
        </w:rPr>
        <w:t xml:space="preserve"> участников закупки </w:t>
      </w:r>
      <w:r w:rsidRPr="00741BA1">
        <w:rPr>
          <w:rFonts w:ascii="Times New Roman" w:hAnsi="Times New Roman" w:cs="Times New Roman"/>
          <w:b/>
          <w:bCs/>
          <w:color w:val="000000"/>
          <w:lang w:eastAsia="x-none"/>
        </w:rPr>
        <w:t>к</w:t>
      </w:r>
      <w:r w:rsidRPr="00741BA1">
        <w:rPr>
          <w:rFonts w:ascii="Times New Roman" w:hAnsi="Times New Roman" w:cs="Times New Roman"/>
          <w:b/>
          <w:bCs/>
          <w:color w:val="000000"/>
          <w:lang w:val="x-none" w:eastAsia="x-none"/>
        </w:rPr>
        <w:t xml:space="preserve"> участию в </w:t>
      </w:r>
      <w:r w:rsidRPr="00741BA1">
        <w:rPr>
          <w:rFonts w:ascii="Times New Roman" w:hAnsi="Times New Roman" w:cs="Times New Roman"/>
          <w:b/>
          <w:bCs/>
          <w:color w:val="000000"/>
          <w:lang w:eastAsia="x-none"/>
        </w:rPr>
        <w:t xml:space="preserve">аукционе в электронной форме. </w:t>
      </w:r>
      <w:bookmarkEnd w:id="0"/>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выявлено несоответствие участника хотя бы одному из требований, перечисленных в п.п. 1.9.1. п.1.9.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5E1691" w:rsidRPr="00741BA1">
        <w:rPr>
          <w:rFonts w:ascii="Times New Roman" w:hAnsi="Times New Roman"/>
        </w:rPr>
        <w:t xml:space="preserve"> о закупке</w:t>
      </w:r>
      <w:r w:rsidRPr="00741BA1">
        <w:rPr>
          <w:rFonts w:ascii="Times New Roman" w:hAnsi="Times New Roman"/>
        </w:rPr>
        <w:t>;</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участник закупки не представил документы, необходимые для участия в процедуре закупки;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966AF7" w:rsidRPr="00741BA1" w:rsidRDefault="00966AF7" w:rsidP="00741BA1">
      <w:pPr>
        <w:pStyle w:val="10"/>
        <w:ind w:firstLine="709"/>
        <w:contextualSpacing/>
        <w:jc w:val="both"/>
        <w:rPr>
          <w:rFonts w:ascii="Times New Roman" w:hAnsi="Times New Roman"/>
          <w:bCs/>
        </w:rPr>
      </w:pPr>
      <w:r w:rsidRPr="00741BA1">
        <w:rPr>
          <w:rFonts w:ascii="Times New Roman" w:hAnsi="Times New Roman"/>
        </w:rPr>
        <w:lastRenderedPageBreak/>
        <w:t xml:space="preserve">6) </w:t>
      </w:r>
      <w:r w:rsidRPr="00741BA1">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966AF7" w:rsidRPr="00741BA1" w:rsidRDefault="00966AF7" w:rsidP="00741BA1">
      <w:pPr>
        <w:pStyle w:val="10"/>
        <w:ind w:firstLine="709"/>
        <w:contextualSpacing/>
        <w:jc w:val="both"/>
        <w:rPr>
          <w:rFonts w:ascii="Times New Roman" w:hAnsi="Times New Roman"/>
        </w:rPr>
      </w:pPr>
      <w:bookmarkStart w:id="1" w:name="P436"/>
      <w:bookmarkEnd w:id="1"/>
      <w:r w:rsidRPr="00741BA1">
        <w:rPr>
          <w:rFonts w:ascii="Times New Roman" w:hAnsi="Times New Roman"/>
        </w:rPr>
        <w:t>14.2. Если выявлен хотя бы один из фактов, указанных в п.п.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966AF7" w:rsidRPr="00741BA1" w:rsidRDefault="00966AF7" w:rsidP="00741BA1">
      <w:pPr>
        <w:pStyle w:val="10"/>
        <w:ind w:firstLine="709"/>
        <w:contextualSpacing/>
        <w:jc w:val="both"/>
        <w:rPr>
          <w:rFonts w:ascii="Times New Roman" w:hAnsi="Times New Roman"/>
        </w:rPr>
      </w:pPr>
      <w:bookmarkStart w:id="2" w:name="P437"/>
      <w:bookmarkEnd w:id="2"/>
      <w:r w:rsidRPr="00741BA1">
        <w:rPr>
          <w:rFonts w:ascii="Times New Roman" w:hAnsi="Times New Roman"/>
        </w:rPr>
        <w:t>14.3. В случае выявления фактов, предусмотренных в п.п.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66AF7" w:rsidRPr="00741BA1" w:rsidRDefault="00966AF7" w:rsidP="00741BA1">
      <w:pPr>
        <w:pStyle w:val="10"/>
        <w:ind w:firstLine="709"/>
        <w:contextualSpacing/>
        <w:jc w:val="both"/>
        <w:rPr>
          <w:rFonts w:ascii="Times New Roman" w:hAnsi="Times New Roman"/>
        </w:rPr>
      </w:pPr>
      <w:bookmarkStart w:id="3" w:name="P438"/>
      <w:bookmarkEnd w:id="3"/>
      <w:r w:rsidRPr="00741BA1">
        <w:rPr>
          <w:rFonts w:ascii="Times New Roman" w:hAnsi="Times New Roman"/>
        </w:rPr>
        <w:t>14.4. Если факты, перечисленные в п.п.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w:t>
      </w:r>
      <w:r w:rsidR="005E1691" w:rsidRPr="00741BA1">
        <w:rPr>
          <w:rFonts w:ascii="Times New Roman" w:hAnsi="Times New Roman"/>
        </w:rPr>
        <w:t xml:space="preserve"> о закупке</w:t>
      </w:r>
      <w:r w:rsidRPr="00741BA1">
        <w:rPr>
          <w:rFonts w:ascii="Times New Roman" w:hAnsi="Times New Roman"/>
        </w:rPr>
        <w:t>, а также: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сведения о месте, дате, времени составления протокола;</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фамилии, имена, отчества, должности членов комиссии по закупкам;</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номер заявки, присвоенный оператором электронной площадки при ее получении;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основание для отстранения в соответствии с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обстоятельства, при которых выявлен факт, указанный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6) сведения, полученные Заказчиком, комиссией по закупкам в подтверждение факта, названного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15. Заключение договора по результатам аукциона в электронной форме</w:t>
      </w:r>
    </w:p>
    <w:p w:rsidR="00216767"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41BA1">
        <w:rPr>
          <w:rFonts w:ascii="Times New Roman" w:hAnsi="Times New Roman" w:cs="Times New Roman"/>
        </w:rPr>
        <w:t xml:space="preserve"> </w:t>
      </w:r>
      <w:r w:rsidRPr="00741BA1">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15.8. Если аукцион в электронной форме признан несостоявшимся</w:t>
      </w:r>
      <w:r w:rsidR="00A21701" w:rsidRPr="00741BA1">
        <w:rPr>
          <w:rFonts w:ascii="Times New Roman" w:hAnsi="Times New Roman" w:cs="Times New Roman"/>
        </w:rPr>
        <w:t>,</w:t>
      </w:r>
      <w:r w:rsidRPr="00741BA1">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b/>
          <w:bCs/>
          <w:lang w:eastAsia="x-none"/>
        </w:rPr>
      </w:pPr>
      <w:r w:rsidRPr="00741BA1">
        <w:rPr>
          <w:rFonts w:ascii="Times New Roman" w:hAnsi="Times New Roman" w:cs="Times New Roman"/>
          <w:b/>
          <w:bCs/>
          <w:lang w:eastAsia="x-none"/>
        </w:rPr>
        <w:t>16</w:t>
      </w:r>
      <w:r w:rsidRPr="00741BA1">
        <w:rPr>
          <w:rFonts w:ascii="Times New Roman" w:hAnsi="Times New Roman" w:cs="Times New Roman"/>
          <w:b/>
          <w:bCs/>
          <w:lang w:val="x-none" w:eastAsia="x-none"/>
        </w:rPr>
        <w:t>.</w:t>
      </w:r>
      <w:r w:rsidRPr="00741BA1">
        <w:rPr>
          <w:rFonts w:ascii="Times New Roman" w:hAnsi="Times New Roman" w:cs="Times New Roman"/>
          <w:b/>
          <w:bCs/>
          <w:lang w:eastAsia="x-none"/>
        </w:rPr>
        <w:t xml:space="preserve"> Признание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аукциона в электронной форме </w:t>
      </w:r>
      <w:r w:rsidRPr="00741BA1">
        <w:rPr>
          <w:rFonts w:ascii="Times New Roman" w:hAnsi="Times New Roman" w:cs="Times New Roman"/>
          <w:b/>
          <w:bCs/>
          <w:lang w:val="x-none" w:eastAsia="x-none"/>
        </w:rPr>
        <w:t>несостоявшимся</w:t>
      </w:r>
      <w:r w:rsidRPr="00741BA1">
        <w:rPr>
          <w:rFonts w:ascii="Times New Roman" w:hAnsi="Times New Roman" w:cs="Times New Roman"/>
          <w:b/>
          <w:bCs/>
          <w:lang w:eastAsia="x-none"/>
        </w:rPr>
        <w:t xml:space="preserve"> </w:t>
      </w:r>
      <w:r w:rsidRPr="00741BA1">
        <w:rPr>
          <w:rFonts w:ascii="Times New Roman" w:hAnsi="Times New Roman" w:cs="Times New Roman"/>
          <w:b/>
          <w:bCs/>
          <w:lang w:val="x-none" w:eastAsia="x-none"/>
        </w:rPr>
        <w:t>и порядок заключени</w:t>
      </w:r>
      <w:r w:rsidRPr="00741BA1">
        <w:rPr>
          <w:rFonts w:ascii="Times New Roman" w:hAnsi="Times New Roman" w:cs="Times New Roman"/>
          <w:b/>
          <w:bCs/>
          <w:lang w:eastAsia="x-none"/>
        </w:rPr>
        <w:t>я</w:t>
      </w:r>
      <w:r w:rsidRPr="00741BA1">
        <w:rPr>
          <w:rFonts w:ascii="Times New Roman" w:hAnsi="Times New Roman" w:cs="Times New Roman"/>
          <w:b/>
          <w:bCs/>
          <w:lang w:val="x-none" w:eastAsia="x-none"/>
        </w:rPr>
        <w:t xml:space="preserve"> договора при несостоявш</w:t>
      </w:r>
      <w:r w:rsidRPr="00741BA1">
        <w:rPr>
          <w:rFonts w:ascii="Times New Roman" w:hAnsi="Times New Roman" w:cs="Times New Roman"/>
          <w:b/>
          <w:bCs/>
          <w:lang w:eastAsia="x-none"/>
        </w:rPr>
        <w:t>емся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 Аукцион в электронной форме признаётся несостоявшимся, если: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00966AF7" w:rsidRPr="00741BA1">
        <w:rPr>
          <w:rFonts w:ascii="Times New Roman" w:hAnsi="Times New Roman" w:cs="Times New Roman"/>
        </w:rPr>
        <w:t>пп</w:t>
      </w:r>
      <w:proofErr w:type="spellEnd"/>
      <w:r w:rsidR="00966AF7" w:rsidRPr="00741BA1">
        <w:rPr>
          <w:rFonts w:ascii="Times New Roman" w:hAnsi="Times New Roman" w:cs="Times New Roman"/>
        </w:rPr>
        <w:t>. 6.1. раздела 6 Положения о закупках</w:t>
      </w:r>
      <w:r w:rsidRPr="00741BA1">
        <w:rPr>
          <w:rFonts w:ascii="Times New Roman" w:hAnsi="Times New Roman" w:cs="Times New Roman"/>
        </w:rPr>
        <w:t>, если аукцион в электронной форме признан несостоявшимся по следующим основаниям: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41BA1" w:rsidRDefault="00CB73E1" w:rsidP="00741BA1">
      <w:pPr>
        <w:pStyle w:val="2"/>
        <w:spacing w:beforeAutospacing="0" w:afterAutospacing="0"/>
        <w:ind w:firstLine="709"/>
        <w:contextualSpacing/>
        <w:rPr>
          <w:rFonts w:cs="Times New Roman"/>
          <w:bCs w:val="0"/>
          <w:sz w:val="24"/>
          <w:szCs w:val="24"/>
        </w:rPr>
      </w:pPr>
      <w:bookmarkStart w:id="4" w:name="_Toc514237725"/>
      <w:r w:rsidRPr="00741BA1">
        <w:rPr>
          <w:rFonts w:cs="Times New Roman"/>
          <w:bCs w:val="0"/>
          <w:sz w:val="24"/>
          <w:szCs w:val="24"/>
        </w:rPr>
        <w:t>17. Антидемпинговые меры</w:t>
      </w:r>
      <w:bookmarkEnd w:id="4"/>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w:t>
      </w:r>
      <w:r w:rsidRPr="00741BA1">
        <w:rPr>
          <w:rFonts w:ascii="Times New Roman" w:hAnsi="Times New Roman" w:cs="Times New Roman"/>
        </w:rPr>
        <w:lastRenderedPageBreak/>
        <w:t>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17.5. В случае проведения аукциона в электронной форме, информация, предусмотренная </w:t>
      </w:r>
      <w:hyperlink r:id="rId14"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17.6. Обеспечение исполнения договора, указанное в п.</w:t>
      </w:r>
      <w:r w:rsidR="00362C94" w:rsidRPr="00741BA1">
        <w:rPr>
          <w:rFonts w:ascii="Times New Roman" w:hAnsi="Times New Roman" w:cs="Times New Roman"/>
        </w:rPr>
        <w:t xml:space="preserve"> </w:t>
      </w:r>
      <w:r w:rsidRPr="00741BA1">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41BA1">
        <w:rPr>
          <w:rFonts w:ascii="Times New Roman" w:hAnsi="Times New Roman" w:cs="Times New Roman"/>
        </w:rPr>
        <w:t>,</w:t>
      </w:r>
      <w:r w:rsidRPr="00741BA1">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41BA1">
        <w:rPr>
          <w:rFonts w:ascii="Times New Roman" w:hAnsi="Times New Roman" w:cs="Times New Roman"/>
        </w:rPr>
        <w:t>ч</w:t>
      </w:r>
      <w:r w:rsidRPr="00741BA1">
        <w:rPr>
          <w:rFonts w:ascii="Times New Roman" w:hAnsi="Times New Roman" w:cs="Times New Roman"/>
        </w:rPr>
        <w:t xml:space="preserve">. 17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bookmarkStart w:id="5" w:name="_Toc486427137"/>
      <w:bookmarkEnd w:id="5"/>
    </w:p>
    <w:p w:rsidR="00450039" w:rsidRPr="00741BA1" w:rsidRDefault="00CB73E1" w:rsidP="00741BA1">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41BA1">
        <w:rPr>
          <w:rFonts w:cs="Times New Roman"/>
          <w:b/>
          <w:bCs/>
          <w:color w:val="000000"/>
          <w:sz w:val="24"/>
          <w:szCs w:val="24"/>
          <w:lang w:val="x-none" w:eastAsia="x-none"/>
        </w:rPr>
        <w:t>18. Обжалование процедур закупки</w:t>
      </w:r>
    </w:p>
    <w:p w:rsidR="003A1DE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41BA1" w:rsidRDefault="003A1DE9" w:rsidP="00741BA1">
      <w:pPr>
        <w:pStyle w:val="10"/>
        <w:spacing w:line="240" w:lineRule="auto"/>
        <w:ind w:firstLine="708"/>
        <w:contextualSpacing/>
        <w:jc w:val="both"/>
        <w:rPr>
          <w:rFonts w:ascii="Times New Roman" w:hAnsi="Times New Roman" w:cs="Times New Roman"/>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bookmarkStart w:id="6" w:name="_Ref248571702"/>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450039" w:rsidRPr="00741BA1" w:rsidRDefault="00CB73E1" w:rsidP="00741BA1">
      <w:pPr>
        <w:pStyle w:val="10"/>
        <w:spacing w:line="240" w:lineRule="auto"/>
        <w:ind w:firstLine="709"/>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РАЗДЕЛ </w:t>
      </w:r>
      <w:r w:rsidRPr="00741BA1">
        <w:rPr>
          <w:rFonts w:ascii="Times New Roman" w:hAnsi="Times New Roman" w:cs="Times New Roman"/>
          <w:b/>
          <w:sz w:val="21"/>
          <w:szCs w:val="21"/>
          <w:lang w:val="en-US" w:eastAsia="ar-SA"/>
        </w:rPr>
        <w:t>II</w:t>
      </w:r>
      <w:r w:rsidRPr="00741BA1">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741BA1"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Информация</w:t>
            </w:r>
          </w:p>
        </w:tc>
      </w:tr>
      <w:tr w:rsidR="00450039" w:rsidRPr="00741BA1"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2"/>
                <w:szCs w:val="22"/>
              </w:rPr>
            </w:pPr>
            <w:r w:rsidRPr="00741BA1">
              <w:rPr>
                <w:rFonts w:ascii="Times New Roman" w:hAnsi="Times New Roman" w:cs="Times New Roman"/>
                <w:sz w:val="22"/>
                <w:szCs w:val="22"/>
                <w:lang w:eastAsia="ar-SA"/>
              </w:rPr>
              <w:t>Аукцион в электронной форме</w:t>
            </w:r>
          </w:p>
        </w:tc>
      </w:tr>
      <w:tr w:rsidR="00450039" w:rsidRPr="00741BA1"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41BA1">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Заказчик: </w:t>
            </w:r>
            <w:r w:rsidR="00362C94" w:rsidRPr="00741BA1">
              <w:rPr>
                <w:rFonts w:ascii="Times New Roman" w:hAnsi="Times New Roman" w:cs="Times New Roman"/>
                <w:bCs/>
                <w:sz w:val="22"/>
                <w:szCs w:val="22"/>
              </w:rPr>
              <w:t>МУП БВКХ «Водоканал»</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нахождения: </w:t>
            </w:r>
            <w:r w:rsidR="00362C94" w:rsidRPr="00741BA1">
              <w:rPr>
                <w:rFonts w:ascii="Times New Roman" w:hAnsi="Times New Roman" w:cs="Times New Roman"/>
                <w:bCs/>
                <w:sz w:val="22"/>
                <w:szCs w:val="22"/>
              </w:rPr>
              <w:t>Свердловская обл., г. Березовский, ул. Ленина, д. 52.</w:t>
            </w:r>
            <w:r w:rsidRPr="00741BA1">
              <w:rPr>
                <w:rFonts w:ascii="Times New Roman" w:hAnsi="Times New Roman" w:cs="Times New Roman"/>
                <w:bCs/>
                <w:sz w:val="22"/>
                <w:szCs w:val="22"/>
              </w:rPr>
              <w:t xml:space="preserve"> </w:t>
            </w:r>
          </w:p>
          <w:p w:rsidR="00450039" w:rsidRPr="009C25D8" w:rsidRDefault="00CB73E1" w:rsidP="00741BA1">
            <w:pPr>
              <w:pStyle w:val="10"/>
              <w:spacing w:line="240" w:lineRule="auto"/>
              <w:jc w:val="both"/>
              <w:rPr>
                <w:rFonts w:ascii="Times New Roman" w:hAnsi="Times New Roman" w:cs="Times New Roman"/>
                <w:bCs/>
                <w:sz w:val="20"/>
                <w:szCs w:val="20"/>
              </w:rPr>
            </w:pPr>
            <w:r w:rsidRPr="00741BA1">
              <w:rPr>
                <w:rFonts w:ascii="Times New Roman" w:hAnsi="Times New Roman" w:cs="Times New Roman"/>
                <w:bCs/>
                <w:sz w:val="22"/>
                <w:szCs w:val="22"/>
              </w:rPr>
              <w:t xml:space="preserve">Почтовый адрес: </w:t>
            </w:r>
            <w:r w:rsidR="00362C94" w:rsidRPr="00741BA1">
              <w:rPr>
                <w:rFonts w:ascii="Times New Roman" w:hAnsi="Times New Roman" w:cs="Times New Roman"/>
                <w:bCs/>
                <w:sz w:val="22"/>
                <w:szCs w:val="22"/>
              </w:rPr>
              <w:t>623700, Свердловская обл., г. Березовский, ул. Ленина</w:t>
            </w:r>
            <w:r w:rsidR="00362C94" w:rsidRPr="009C25D8">
              <w:rPr>
                <w:rFonts w:ascii="Times New Roman" w:hAnsi="Times New Roman" w:cs="Times New Roman"/>
                <w:bCs/>
                <w:sz w:val="20"/>
                <w:szCs w:val="20"/>
              </w:rPr>
              <w:t>, д. 52</w:t>
            </w:r>
            <w:r w:rsidR="004731E9" w:rsidRPr="009C25D8">
              <w:rPr>
                <w:rFonts w:ascii="Times New Roman" w:hAnsi="Times New Roman" w:cs="Times New Roman"/>
                <w:bCs/>
                <w:sz w:val="20"/>
                <w:szCs w:val="20"/>
              </w:rPr>
              <w:t>,</w:t>
            </w:r>
            <w:r w:rsidR="00593486" w:rsidRPr="009C25D8">
              <w:rPr>
                <w:rFonts w:ascii="Times New Roman" w:hAnsi="Times New Roman" w:cs="Times New Roman"/>
                <w:bCs/>
                <w:sz w:val="20"/>
                <w:szCs w:val="20"/>
              </w:rPr>
              <w:t xml:space="preserve"> </w:t>
            </w:r>
            <w:r w:rsidRPr="009C25D8">
              <w:rPr>
                <w:rFonts w:ascii="Times New Roman" w:hAnsi="Times New Roman" w:cs="Times New Roman"/>
                <w:bCs/>
                <w:sz w:val="20"/>
                <w:szCs w:val="20"/>
              </w:rPr>
              <w:t xml:space="preserve">тел/факс: </w:t>
            </w:r>
            <w:r w:rsidR="00593486" w:rsidRPr="009C25D8">
              <w:rPr>
                <w:rFonts w:ascii="Times New Roman" w:hAnsi="Times New Roman" w:cs="Times New Roman"/>
                <w:bCs/>
                <w:sz w:val="20"/>
                <w:szCs w:val="20"/>
              </w:rPr>
              <w:t>+7 (34369) 4-40-10.</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9C25D8">
              <w:rPr>
                <w:rFonts w:ascii="Times New Roman" w:hAnsi="Times New Roman" w:cs="Times New Roman"/>
                <w:bCs/>
                <w:sz w:val="20"/>
                <w:szCs w:val="20"/>
              </w:rPr>
              <w:t>Контактное</w:t>
            </w:r>
            <w:r w:rsidRPr="00741BA1">
              <w:rPr>
                <w:rFonts w:ascii="Times New Roman" w:hAnsi="Times New Roman" w:cs="Times New Roman"/>
                <w:bCs/>
                <w:sz w:val="22"/>
                <w:szCs w:val="22"/>
              </w:rPr>
              <w:t xml:space="preserve"> лицо: </w:t>
            </w:r>
            <w:r w:rsidR="00056943">
              <w:rPr>
                <w:rFonts w:ascii="Times New Roman" w:hAnsi="Times New Roman" w:cs="Times New Roman"/>
                <w:bCs/>
                <w:sz w:val="22"/>
                <w:szCs w:val="22"/>
              </w:rPr>
              <w:t>Нохрина Екатерина Вячеславовна</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тел. </w:t>
            </w:r>
            <w:r w:rsidR="00362C94" w:rsidRPr="00741BA1">
              <w:rPr>
                <w:rFonts w:ascii="Times New Roman" w:hAnsi="Times New Roman" w:cs="Times New Roman"/>
                <w:bCs/>
                <w:sz w:val="22"/>
                <w:szCs w:val="22"/>
              </w:rPr>
              <w:t>+7 (34369) 4-79-38</w:t>
            </w:r>
            <w:r w:rsidR="00905E55" w:rsidRPr="00741BA1">
              <w:rPr>
                <w:rFonts w:ascii="Times New Roman" w:hAnsi="Times New Roman" w:cs="Times New Roman"/>
                <w:bCs/>
                <w:sz w:val="22"/>
                <w:szCs w:val="22"/>
              </w:rPr>
              <w:t xml:space="preserve"> </w:t>
            </w:r>
          </w:p>
          <w:p w:rsidR="00A92EE2" w:rsidRPr="00741BA1" w:rsidRDefault="00663DD0" w:rsidP="00741BA1">
            <w:pPr>
              <w:pStyle w:val="10"/>
              <w:keepNext/>
              <w:keepLines/>
              <w:widowControl w:val="0"/>
              <w:suppressLineNumbers/>
              <w:spacing w:line="240" w:lineRule="auto"/>
              <w:jc w:val="both"/>
              <w:rPr>
                <w:rFonts w:ascii="Times New Roman" w:hAnsi="Times New Roman" w:cs="Times New Roman"/>
                <w:sz w:val="22"/>
                <w:szCs w:val="22"/>
              </w:rPr>
            </w:pPr>
            <w:r w:rsidRPr="00741BA1">
              <w:rPr>
                <w:rFonts w:ascii="Times New Roman" w:hAnsi="Times New Roman" w:cs="Times New Roman"/>
                <w:bCs/>
                <w:sz w:val="22"/>
                <w:szCs w:val="22"/>
              </w:rPr>
              <w:t xml:space="preserve">Адрес электронной </w:t>
            </w:r>
            <w:r w:rsidR="00863413" w:rsidRPr="00741BA1">
              <w:rPr>
                <w:rFonts w:ascii="Times New Roman" w:hAnsi="Times New Roman" w:cs="Times New Roman"/>
                <w:bCs/>
                <w:sz w:val="22"/>
                <w:szCs w:val="22"/>
              </w:rPr>
              <w:t>почты:</w:t>
            </w:r>
            <w:r w:rsidR="00863413" w:rsidRPr="00741BA1">
              <w:rPr>
                <w:rFonts w:ascii="Times New Roman" w:hAnsi="Times New Roman" w:cs="Times New Roman"/>
                <w:sz w:val="22"/>
                <w:szCs w:val="22"/>
              </w:rPr>
              <w:t xml:space="preserve"> zakup@bervodokanal.ru</w:t>
            </w:r>
            <w:r w:rsidR="003B30B8" w:rsidRPr="00741BA1">
              <w:rPr>
                <w:rFonts w:ascii="Times New Roman" w:hAnsi="Times New Roman" w:cs="Times New Roman"/>
                <w:sz w:val="22"/>
                <w:szCs w:val="22"/>
              </w:rPr>
              <w:t xml:space="preserve"> </w:t>
            </w:r>
          </w:p>
          <w:p w:rsidR="00490BF9" w:rsidRPr="00741BA1" w:rsidRDefault="00A92EE2"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Ответственный за описание объекта закупки: </w:t>
            </w:r>
          </w:p>
          <w:p w:rsidR="00450039" w:rsidRPr="00741BA1" w:rsidRDefault="00C00801" w:rsidP="00741BA1">
            <w:pPr>
              <w:pStyle w:val="10"/>
              <w:keepNext/>
              <w:keepLines/>
              <w:widowControl w:val="0"/>
              <w:suppressLineNumbers/>
              <w:spacing w:line="240" w:lineRule="auto"/>
              <w:jc w:val="both"/>
              <w:rPr>
                <w:rFonts w:ascii="Times New Roman" w:hAnsi="Times New Roman"/>
                <w:bCs/>
                <w:sz w:val="21"/>
                <w:szCs w:val="21"/>
              </w:rPr>
            </w:pPr>
            <w:r w:rsidRPr="00741BA1">
              <w:rPr>
                <w:rFonts w:ascii="Times New Roman" w:hAnsi="Times New Roman" w:cs="Times New Roman"/>
                <w:bCs/>
                <w:sz w:val="22"/>
                <w:szCs w:val="22"/>
              </w:rPr>
              <w:t>Золотникова Евгения Владимировна.</w:t>
            </w:r>
          </w:p>
        </w:tc>
      </w:tr>
      <w:tr w:rsidR="00450039" w:rsidRPr="00741BA1"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Предмет </w:t>
            </w:r>
            <w:r w:rsidR="00090E6D" w:rsidRPr="00741BA1">
              <w:rPr>
                <w:rFonts w:ascii="Times New Roman" w:hAnsi="Times New Roman" w:cs="Times New Roman"/>
                <w:b/>
                <w:bCs/>
                <w:sz w:val="21"/>
                <w:szCs w:val="21"/>
              </w:rPr>
              <w:t>договора, объем</w:t>
            </w:r>
            <w:r w:rsidR="00D06171" w:rsidRPr="00741BA1">
              <w:rPr>
                <w:rFonts w:ascii="Times New Roman" w:hAnsi="Times New Roman" w:cs="Times New Roman"/>
                <w:b/>
                <w:bCs/>
                <w:sz w:val="21"/>
                <w:szCs w:val="21"/>
              </w:rPr>
              <w:t xml:space="preserve"> выполняемых работ</w:t>
            </w:r>
            <w:r w:rsidRPr="00741BA1">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F5CFB" w:rsidRDefault="00BF5CFB" w:rsidP="00E57E49">
            <w:pPr>
              <w:pStyle w:val="10"/>
              <w:jc w:val="both"/>
              <w:outlineLvl w:val="0"/>
              <w:rPr>
                <w:rFonts w:ascii="Times New Roman" w:hAnsi="Times New Roman" w:cs="Times New Roman"/>
                <w:b/>
                <w:sz w:val="22"/>
                <w:szCs w:val="22"/>
              </w:rPr>
            </w:pPr>
            <w:r w:rsidRPr="00BF5CFB">
              <w:rPr>
                <w:rFonts w:ascii="Times New Roman" w:hAnsi="Times New Roman" w:cs="Times New Roman"/>
                <w:b/>
                <w:sz w:val="22"/>
                <w:szCs w:val="22"/>
              </w:rPr>
              <w:t>Выполнение работ по строительству наружной канализационной сети от границы земельного участка, расположенного по адресу: г. Березовский, пер. Ленинский, 8 до уличного канализационного коллектора. D = 160 мм, L = 30,0 м (открытый способ).</w:t>
            </w:r>
          </w:p>
          <w:p w:rsidR="001C4B10" w:rsidRPr="00D42299" w:rsidRDefault="001C4B10" w:rsidP="00E57E49">
            <w:pPr>
              <w:pStyle w:val="10"/>
              <w:jc w:val="both"/>
              <w:outlineLvl w:val="0"/>
              <w:rPr>
                <w:rFonts w:ascii="Times New Roman" w:hAnsi="Times New Roman" w:cs="Times New Roman"/>
                <w:bCs/>
                <w:sz w:val="22"/>
                <w:szCs w:val="22"/>
              </w:rPr>
            </w:pPr>
            <w:r w:rsidRPr="00D42299">
              <w:rPr>
                <w:rFonts w:ascii="Times New Roman" w:hAnsi="Times New Roman" w:cs="Times New Roman"/>
                <w:bCs/>
                <w:sz w:val="22"/>
                <w:szCs w:val="22"/>
              </w:rPr>
              <w:t>Объем выполняемых работ:</w:t>
            </w:r>
          </w:p>
          <w:p w:rsidR="00BF5CFB" w:rsidRPr="00BF5CFB" w:rsidRDefault="00BF5CFB" w:rsidP="00BF5CFB">
            <w:pPr>
              <w:spacing w:after="20"/>
              <w:ind w:firstLine="426"/>
              <w:jc w:val="both"/>
              <w:rPr>
                <w:rFonts w:ascii="Times New Roman" w:hAnsi="Times New Roman"/>
                <w:szCs w:val="22"/>
              </w:rPr>
            </w:pPr>
            <w:r w:rsidRPr="00BF5CFB">
              <w:rPr>
                <w:rFonts w:ascii="Times New Roman" w:hAnsi="Times New Roman"/>
                <w:szCs w:val="22"/>
              </w:rPr>
              <w:t>Строительство канализационной сети:</w:t>
            </w:r>
          </w:p>
          <w:p w:rsidR="00BF5CFB" w:rsidRPr="00BF5CFB" w:rsidRDefault="00BF5CFB" w:rsidP="00BF5CFB">
            <w:pPr>
              <w:pStyle w:val="affa"/>
              <w:numPr>
                <w:ilvl w:val="0"/>
                <w:numId w:val="5"/>
              </w:numPr>
              <w:tabs>
                <w:tab w:val="clear" w:pos="709"/>
              </w:tabs>
              <w:spacing w:after="20"/>
              <w:ind w:left="0" w:firstLine="426"/>
              <w:rPr>
                <w:rFonts w:ascii="Times New Roman" w:hAnsi="Times New Roman" w:cs="Times New Roman"/>
                <w:sz w:val="22"/>
                <w:szCs w:val="22"/>
              </w:rPr>
            </w:pPr>
            <w:r w:rsidRPr="00BF5CFB">
              <w:rPr>
                <w:rFonts w:ascii="Times New Roman" w:hAnsi="Times New Roman" w:cs="Times New Roman"/>
                <w:sz w:val="22"/>
                <w:szCs w:val="22"/>
              </w:rPr>
              <w:t xml:space="preserve">Д-160/136 мм, </w:t>
            </w:r>
            <w:r w:rsidRPr="00BF5CFB">
              <w:rPr>
                <w:rFonts w:ascii="Times New Roman" w:hAnsi="Times New Roman" w:cs="Times New Roman"/>
                <w:sz w:val="22"/>
                <w:szCs w:val="22"/>
                <w:lang w:val="en-US"/>
              </w:rPr>
              <w:t>L</w:t>
            </w:r>
            <w:r w:rsidRPr="00BF5CFB">
              <w:rPr>
                <w:rFonts w:ascii="Times New Roman" w:hAnsi="Times New Roman" w:cs="Times New Roman"/>
                <w:sz w:val="22"/>
                <w:szCs w:val="22"/>
              </w:rPr>
              <w:t xml:space="preserve">=30м – сухой грунт, открытый способ прокладки труба </w:t>
            </w:r>
            <w:proofErr w:type="spellStart"/>
            <w:r w:rsidRPr="00BF5CFB">
              <w:rPr>
                <w:rFonts w:ascii="Times New Roman" w:hAnsi="Times New Roman" w:cs="Times New Roman"/>
                <w:sz w:val="22"/>
                <w:szCs w:val="22"/>
              </w:rPr>
              <w:t>Корсис</w:t>
            </w:r>
            <w:proofErr w:type="spellEnd"/>
            <w:r w:rsidRPr="00BF5CFB">
              <w:rPr>
                <w:rFonts w:ascii="Times New Roman" w:hAnsi="Times New Roman" w:cs="Times New Roman"/>
                <w:sz w:val="22"/>
                <w:szCs w:val="22"/>
              </w:rPr>
              <w:t xml:space="preserve"> 160/136 </w:t>
            </w:r>
            <w:r w:rsidRPr="00BF5CFB">
              <w:rPr>
                <w:rFonts w:ascii="Times New Roman" w:hAnsi="Times New Roman" w:cs="Times New Roman"/>
                <w:sz w:val="22"/>
                <w:szCs w:val="22"/>
                <w:lang w:val="en-US"/>
              </w:rPr>
              <w:t>SN</w:t>
            </w:r>
            <w:r w:rsidRPr="00BF5CFB">
              <w:rPr>
                <w:rFonts w:ascii="Times New Roman" w:hAnsi="Times New Roman" w:cs="Times New Roman"/>
                <w:sz w:val="22"/>
                <w:szCs w:val="22"/>
              </w:rPr>
              <w:t xml:space="preserve"> 8 ТУ 22.21.21-005-73011750-2017.</w:t>
            </w:r>
          </w:p>
          <w:p w:rsidR="00BF5CFB" w:rsidRPr="00BF5CFB" w:rsidRDefault="00BF5CFB" w:rsidP="00BF5CFB">
            <w:pPr>
              <w:pStyle w:val="affa"/>
              <w:numPr>
                <w:ilvl w:val="0"/>
                <w:numId w:val="5"/>
              </w:numPr>
              <w:tabs>
                <w:tab w:val="clear" w:pos="709"/>
              </w:tabs>
              <w:spacing w:after="20"/>
              <w:ind w:left="0" w:firstLine="426"/>
              <w:jc w:val="left"/>
              <w:rPr>
                <w:rFonts w:ascii="Times New Roman" w:hAnsi="Times New Roman" w:cs="Times New Roman"/>
                <w:sz w:val="22"/>
                <w:szCs w:val="22"/>
              </w:rPr>
            </w:pPr>
            <w:r w:rsidRPr="00BF5CFB">
              <w:rPr>
                <w:rFonts w:ascii="Times New Roman" w:hAnsi="Times New Roman" w:cs="Times New Roman"/>
                <w:sz w:val="22"/>
                <w:szCs w:val="22"/>
              </w:rPr>
              <w:t>Устройство основания песчаного под трубопровод.</w:t>
            </w:r>
          </w:p>
          <w:p w:rsidR="00BF5CFB" w:rsidRPr="00BF5CFB" w:rsidRDefault="00BF5CFB" w:rsidP="00BF5CFB">
            <w:pPr>
              <w:pStyle w:val="affa"/>
              <w:numPr>
                <w:ilvl w:val="0"/>
                <w:numId w:val="5"/>
              </w:numPr>
              <w:tabs>
                <w:tab w:val="clear" w:pos="709"/>
              </w:tabs>
              <w:spacing w:after="20"/>
              <w:ind w:left="0" w:firstLine="426"/>
              <w:jc w:val="left"/>
              <w:rPr>
                <w:rFonts w:ascii="Times New Roman" w:hAnsi="Times New Roman" w:cs="Times New Roman"/>
                <w:sz w:val="22"/>
                <w:szCs w:val="22"/>
              </w:rPr>
            </w:pPr>
            <w:r w:rsidRPr="00BF5CFB">
              <w:rPr>
                <w:rFonts w:ascii="Times New Roman" w:hAnsi="Times New Roman" w:cs="Times New Roman"/>
                <w:sz w:val="22"/>
                <w:szCs w:val="22"/>
              </w:rPr>
              <w:t>Укладка безнапорного трубопровода из полиэтиленовых труб.</w:t>
            </w:r>
          </w:p>
          <w:p w:rsidR="00BF5CFB" w:rsidRPr="00BF5CFB" w:rsidRDefault="00BF5CFB" w:rsidP="00BF5CFB">
            <w:pPr>
              <w:pStyle w:val="affa"/>
              <w:numPr>
                <w:ilvl w:val="0"/>
                <w:numId w:val="5"/>
              </w:numPr>
              <w:tabs>
                <w:tab w:val="clear" w:pos="709"/>
              </w:tabs>
              <w:spacing w:after="20"/>
              <w:ind w:left="0" w:firstLine="426"/>
              <w:jc w:val="left"/>
              <w:rPr>
                <w:rFonts w:ascii="Times New Roman" w:hAnsi="Times New Roman" w:cs="Times New Roman"/>
                <w:sz w:val="22"/>
                <w:szCs w:val="22"/>
              </w:rPr>
            </w:pPr>
            <w:r w:rsidRPr="00BF5CFB">
              <w:rPr>
                <w:rFonts w:ascii="Times New Roman" w:hAnsi="Times New Roman" w:cs="Times New Roman"/>
                <w:sz w:val="22"/>
                <w:szCs w:val="22"/>
              </w:rPr>
              <w:t>Строительство канализационного колодца КК-1, H=3000мм до лотка, Д-1000мм, ж/б.</w:t>
            </w:r>
          </w:p>
          <w:p w:rsidR="00BF5CFB" w:rsidRPr="00BF5CFB" w:rsidRDefault="00BF5CFB" w:rsidP="00BF5CFB">
            <w:pPr>
              <w:pStyle w:val="affa"/>
              <w:numPr>
                <w:ilvl w:val="0"/>
                <w:numId w:val="5"/>
              </w:numPr>
              <w:tabs>
                <w:tab w:val="clear" w:pos="709"/>
              </w:tabs>
              <w:spacing w:after="20"/>
              <w:ind w:left="0" w:firstLine="426"/>
              <w:jc w:val="left"/>
              <w:rPr>
                <w:rFonts w:ascii="Times New Roman" w:hAnsi="Times New Roman" w:cs="Times New Roman"/>
                <w:sz w:val="22"/>
                <w:szCs w:val="22"/>
              </w:rPr>
            </w:pPr>
            <w:r w:rsidRPr="00BF5CFB">
              <w:rPr>
                <w:rFonts w:ascii="Times New Roman" w:hAnsi="Times New Roman" w:cs="Times New Roman"/>
                <w:sz w:val="22"/>
                <w:szCs w:val="22"/>
              </w:rPr>
              <w:t>Наружная гидроизоляция канализационных колодцев.</w:t>
            </w:r>
          </w:p>
          <w:p w:rsidR="00BF5CFB" w:rsidRPr="00BF5CFB" w:rsidRDefault="00BF5CFB" w:rsidP="00BF5CFB">
            <w:pPr>
              <w:pStyle w:val="affa"/>
              <w:numPr>
                <w:ilvl w:val="0"/>
                <w:numId w:val="5"/>
              </w:numPr>
              <w:tabs>
                <w:tab w:val="clear" w:pos="709"/>
              </w:tabs>
              <w:spacing w:after="20"/>
              <w:ind w:left="0" w:firstLine="426"/>
              <w:jc w:val="left"/>
              <w:rPr>
                <w:rFonts w:ascii="Times New Roman" w:hAnsi="Times New Roman" w:cs="Times New Roman"/>
                <w:sz w:val="22"/>
                <w:szCs w:val="22"/>
              </w:rPr>
            </w:pPr>
            <w:r w:rsidRPr="00BF5CFB">
              <w:rPr>
                <w:rFonts w:ascii="Times New Roman" w:hAnsi="Times New Roman" w:cs="Times New Roman"/>
                <w:sz w:val="22"/>
                <w:szCs w:val="22"/>
              </w:rPr>
              <w:t>Установка ходовых скоб в канализационных колодцах.</w:t>
            </w:r>
          </w:p>
          <w:p w:rsidR="00BF5CFB" w:rsidRPr="00BF5CFB" w:rsidRDefault="00BF5CFB" w:rsidP="00BF5CFB">
            <w:pPr>
              <w:pStyle w:val="affa"/>
              <w:numPr>
                <w:ilvl w:val="0"/>
                <w:numId w:val="5"/>
              </w:numPr>
              <w:tabs>
                <w:tab w:val="clear" w:pos="709"/>
              </w:tabs>
              <w:spacing w:after="20"/>
              <w:ind w:left="0" w:firstLine="426"/>
              <w:jc w:val="left"/>
              <w:rPr>
                <w:rFonts w:ascii="Times New Roman" w:hAnsi="Times New Roman" w:cs="Times New Roman"/>
                <w:sz w:val="22"/>
                <w:szCs w:val="22"/>
              </w:rPr>
            </w:pPr>
            <w:r w:rsidRPr="00BF5CFB">
              <w:rPr>
                <w:rFonts w:ascii="Times New Roman" w:hAnsi="Times New Roman" w:cs="Times New Roman"/>
                <w:sz w:val="22"/>
                <w:szCs w:val="22"/>
                <w:lang w:eastAsia="en-US"/>
              </w:rPr>
              <w:t>Устройство защитного слоя трубопровода</w:t>
            </w:r>
            <w:r w:rsidRPr="00BF5CFB">
              <w:rPr>
                <w:rFonts w:ascii="Times New Roman" w:hAnsi="Times New Roman" w:cs="Times New Roman"/>
                <w:sz w:val="22"/>
                <w:szCs w:val="22"/>
              </w:rPr>
              <w:t xml:space="preserve"> из песка или отсева.</w:t>
            </w:r>
          </w:p>
          <w:p w:rsidR="00BF5CFB" w:rsidRPr="00BF5CFB" w:rsidRDefault="00BF5CFB" w:rsidP="00BF5CFB">
            <w:pPr>
              <w:pStyle w:val="affa"/>
              <w:numPr>
                <w:ilvl w:val="0"/>
                <w:numId w:val="5"/>
              </w:numPr>
              <w:tabs>
                <w:tab w:val="clear" w:pos="709"/>
              </w:tabs>
              <w:spacing w:after="20"/>
              <w:ind w:left="0" w:firstLine="426"/>
              <w:jc w:val="left"/>
              <w:rPr>
                <w:rFonts w:ascii="Times New Roman" w:hAnsi="Times New Roman" w:cs="Times New Roman"/>
                <w:sz w:val="22"/>
                <w:szCs w:val="22"/>
              </w:rPr>
            </w:pPr>
            <w:r w:rsidRPr="00BF5CFB">
              <w:rPr>
                <w:rFonts w:ascii="Times New Roman" w:hAnsi="Times New Roman" w:cs="Times New Roman"/>
                <w:sz w:val="22"/>
                <w:szCs w:val="22"/>
                <w:lang w:eastAsia="en-US"/>
              </w:rPr>
              <w:t xml:space="preserve">Обратная засыпка </w:t>
            </w:r>
            <w:r w:rsidRPr="00BF5CFB">
              <w:rPr>
                <w:rFonts w:ascii="Times New Roman" w:hAnsi="Times New Roman" w:cs="Times New Roman"/>
                <w:sz w:val="22"/>
                <w:szCs w:val="22"/>
              </w:rPr>
              <w:t>трубопровода песком или отсевом, с послойным уплотнением.</w:t>
            </w:r>
          </w:p>
          <w:p w:rsidR="00BF5CFB" w:rsidRPr="00BF5CFB" w:rsidRDefault="00BF5CFB" w:rsidP="00BF5CFB">
            <w:pPr>
              <w:pStyle w:val="affa"/>
              <w:numPr>
                <w:ilvl w:val="0"/>
                <w:numId w:val="5"/>
              </w:numPr>
              <w:tabs>
                <w:tab w:val="clear" w:pos="709"/>
              </w:tabs>
              <w:spacing w:after="20"/>
              <w:ind w:left="567" w:hanging="141"/>
              <w:jc w:val="left"/>
              <w:rPr>
                <w:rFonts w:ascii="Times New Roman" w:hAnsi="Times New Roman" w:cs="Times New Roman"/>
                <w:sz w:val="22"/>
                <w:szCs w:val="22"/>
              </w:rPr>
            </w:pPr>
            <w:r w:rsidRPr="00BF5CFB">
              <w:rPr>
                <w:rFonts w:ascii="Times New Roman" w:hAnsi="Times New Roman" w:cs="Times New Roman"/>
                <w:sz w:val="22"/>
                <w:szCs w:val="22"/>
              </w:rPr>
              <w:t>Технологическое присоединение к существующим сетям водоотведения.</w:t>
            </w:r>
          </w:p>
          <w:p w:rsidR="00BF5CFB" w:rsidRPr="00BF5CFB" w:rsidRDefault="00BF5CFB" w:rsidP="00BF5CFB">
            <w:pPr>
              <w:pStyle w:val="affa"/>
              <w:numPr>
                <w:ilvl w:val="0"/>
                <w:numId w:val="5"/>
              </w:numPr>
              <w:tabs>
                <w:tab w:val="clear" w:pos="709"/>
                <w:tab w:val="left" w:pos="855"/>
              </w:tabs>
              <w:spacing w:after="20"/>
              <w:ind w:left="567" w:hanging="141"/>
              <w:jc w:val="left"/>
              <w:rPr>
                <w:rFonts w:ascii="Times New Roman" w:hAnsi="Times New Roman" w:cs="Times New Roman"/>
                <w:sz w:val="22"/>
                <w:szCs w:val="22"/>
              </w:rPr>
            </w:pPr>
            <w:r w:rsidRPr="00BF5CFB">
              <w:rPr>
                <w:rFonts w:ascii="Times New Roman" w:hAnsi="Times New Roman" w:cs="Times New Roman"/>
                <w:sz w:val="22"/>
                <w:szCs w:val="22"/>
              </w:rPr>
              <w:t>Телевизионное инспекционное обследование трубопровода.</w:t>
            </w:r>
          </w:p>
          <w:p w:rsidR="00BF5CFB" w:rsidRPr="00BF5CFB" w:rsidRDefault="00BF5CFB" w:rsidP="00BF5CFB">
            <w:pPr>
              <w:pStyle w:val="affa"/>
              <w:numPr>
                <w:ilvl w:val="0"/>
                <w:numId w:val="5"/>
              </w:numPr>
              <w:tabs>
                <w:tab w:val="clear" w:pos="709"/>
                <w:tab w:val="left" w:pos="851"/>
              </w:tabs>
              <w:spacing w:after="20"/>
              <w:ind w:left="0" w:firstLine="426"/>
              <w:rPr>
                <w:rFonts w:ascii="Times New Roman" w:hAnsi="Times New Roman" w:cs="Times New Roman"/>
                <w:sz w:val="22"/>
                <w:szCs w:val="22"/>
              </w:rPr>
            </w:pPr>
            <w:r w:rsidRPr="00BF5CFB">
              <w:rPr>
                <w:rFonts w:ascii="Times New Roman" w:hAnsi="Times New Roman" w:cs="Times New Roman"/>
                <w:sz w:val="22"/>
                <w:szCs w:val="22"/>
              </w:rPr>
              <w:t>Восстановление нарушенного благоустройства. Планировка территории.</w:t>
            </w:r>
          </w:p>
          <w:p w:rsidR="00450039" w:rsidRPr="00D42299" w:rsidRDefault="00C77B7E" w:rsidP="00056943">
            <w:pPr>
              <w:pStyle w:val="afff"/>
              <w:tabs>
                <w:tab w:val="left" w:pos="317"/>
              </w:tabs>
              <w:spacing w:after="0" w:line="240" w:lineRule="auto"/>
              <w:ind w:left="0"/>
              <w:rPr>
                <w:rFonts w:cs="Times New Roman"/>
                <w:bCs/>
                <w:sz w:val="22"/>
                <w:szCs w:val="22"/>
              </w:rPr>
            </w:pPr>
            <w:r w:rsidRPr="00D42299">
              <w:rPr>
                <w:rFonts w:eastAsia="Times New Roman" w:cs="Times New Roman"/>
                <w:bCs/>
                <w:color w:val="auto"/>
                <w:sz w:val="22"/>
                <w:szCs w:val="22"/>
              </w:rPr>
              <w:t xml:space="preserve">Описание объекта закупки: приведено в техническом задании </w:t>
            </w:r>
            <w:r w:rsidRPr="00D42299">
              <w:rPr>
                <w:rFonts w:cs="Times New Roman"/>
                <w:bCs/>
                <w:sz w:val="22"/>
                <w:szCs w:val="22"/>
              </w:rPr>
              <w:t>(приложение № 2 к Договору).</w:t>
            </w:r>
          </w:p>
        </w:tc>
      </w:tr>
      <w:tr w:rsidR="00450039" w:rsidRPr="00741BA1"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Место </w:t>
            </w:r>
            <w:r w:rsidR="00E470A5" w:rsidRPr="00741BA1">
              <w:rPr>
                <w:rFonts w:ascii="Times New Roman" w:hAnsi="Times New Roman" w:cs="Times New Roman"/>
                <w:b/>
                <w:sz w:val="21"/>
                <w:szCs w:val="21"/>
              </w:rPr>
              <w:t>выполнения работ</w:t>
            </w:r>
            <w:r w:rsidRPr="00741BA1">
              <w:rPr>
                <w:rFonts w:ascii="Times New Roman" w:hAnsi="Times New Roman" w:cs="Times New Roman"/>
                <w:b/>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условия и сроки (периоды) </w:t>
            </w:r>
            <w:r w:rsidR="00E470A5" w:rsidRPr="00741BA1">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F5CFB" w:rsidRPr="00BF5CFB" w:rsidRDefault="007F78E1" w:rsidP="00BF5CFB">
            <w:pPr>
              <w:pStyle w:val="10"/>
              <w:jc w:val="both"/>
              <w:rPr>
                <w:rFonts w:ascii="Times New Roman" w:hAnsi="Times New Roman" w:cs="Times New Roman"/>
                <w:sz w:val="22"/>
                <w:szCs w:val="22"/>
              </w:rPr>
            </w:pPr>
            <w:r w:rsidRPr="00741BA1">
              <w:rPr>
                <w:rFonts w:ascii="Times New Roman" w:hAnsi="Times New Roman" w:cs="Times New Roman"/>
                <w:bCs/>
                <w:sz w:val="22"/>
                <w:szCs w:val="22"/>
              </w:rPr>
              <w:t xml:space="preserve">Место выполнения </w:t>
            </w:r>
            <w:r w:rsidR="002467B2" w:rsidRPr="00741BA1">
              <w:rPr>
                <w:rFonts w:ascii="Times New Roman" w:hAnsi="Times New Roman" w:cs="Times New Roman"/>
                <w:bCs/>
                <w:sz w:val="22"/>
                <w:szCs w:val="22"/>
              </w:rPr>
              <w:t xml:space="preserve">работ: </w:t>
            </w:r>
            <w:r w:rsidR="00C152A2">
              <w:t xml:space="preserve"> </w:t>
            </w:r>
            <w:r w:rsidR="00C152A2" w:rsidRPr="00C152A2">
              <w:rPr>
                <w:rFonts w:ascii="Times New Roman" w:hAnsi="Times New Roman" w:cs="Times New Roman"/>
                <w:sz w:val="22"/>
                <w:szCs w:val="22"/>
              </w:rPr>
              <w:t>Свердловская область, г. Березовский,</w:t>
            </w:r>
            <w:r w:rsidR="00BF5CFB">
              <w:t xml:space="preserve"> </w:t>
            </w:r>
          </w:p>
          <w:p w:rsidR="00E57E49" w:rsidRDefault="00BF5CFB" w:rsidP="00BF5CFB">
            <w:pPr>
              <w:pStyle w:val="10"/>
              <w:jc w:val="both"/>
              <w:rPr>
                <w:rFonts w:ascii="Times New Roman" w:hAnsi="Times New Roman" w:cs="Times New Roman"/>
                <w:bCs/>
                <w:sz w:val="22"/>
                <w:szCs w:val="22"/>
              </w:rPr>
            </w:pPr>
            <w:r w:rsidRPr="00BF5CFB">
              <w:rPr>
                <w:rFonts w:ascii="Times New Roman" w:hAnsi="Times New Roman" w:cs="Times New Roman"/>
                <w:sz w:val="22"/>
                <w:szCs w:val="22"/>
              </w:rPr>
              <w:t>пер. Ленинский, 8</w:t>
            </w:r>
          </w:p>
          <w:p w:rsidR="007F78E1" w:rsidRPr="00741BA1" w:rsidRDefault="00E57E49" w:rsidP="00741BA1">
            <w:pPr>
              <w:pStyle w:val="10"/>
              <w:jc w:val="both"/>
              <w:rPr>
                <w:rFonts w:ascii="Times New Roman" w:hAnsi="Times New Roman" w:cs="Times New Roman"/>
                <w:bCs/>
                <w:sz w:val="22"/>
                <w:szCs w:val="22"/>
              </w:rPr>
            </w:pPr>
            <w:r w:rsidRPr="00E57E49">
              <w:rPr>
                <w:rFonts w:ascii="Times New Roman" w:hAnsi="Times New Roman" w:cs="Times New Roman"/>
                <w:bCs/>
                <w:sz w:val="22"/>
                <w:szCs w:val="22"/>
              </w:rPr>
              <w:t xml:space="preserve"> </w:t>
            </w:r>
            <w:r w:rsidR="00EA241D" w:rsidRPr="00741BA1">
              <w:rPr>
                <w:rFonts w:ascii="Times New Roman" w:hAnsi="Times New Roman" w:cs="Times New Roman"/>
                <w:bCs/>
                <w:sz w:val="22"/>
                <w:szCs w:val="22"/>
              </w:rPr>
              <w:t xml:space="preserve">Срок </w:t>
            </w:r>
            <w:r w:rsidR="006479AC" w:rsidRPr="00741BA1">
              <w:rPr>
                <w:rFonts w:ascii="Times New Roman" w:hAnsi="Times New Roman" w:cs="Times New Roman"/>
                <w:bCs/>
                <w:sz w:val="22"/>
                <w:szCs w:val="22"/>
              </w:rPr>
              <w:t xml:space="preserve">(период) </w:t>
            </w:r>
            <w:r w:rsidR="00EA241D" w:rsidRPr="00741BA1">
              <w:rPr>
                <w:rFonts w:ascii="Times New Roman" w:hAnsi="Times New Roman" w:cs="Times New Roman"/>
                <w:bCs/>
                <w:sz w:val="22"/>
                <w:szCs w:val="22"/>
              </w:rPr>
              <w:t>выполнения работ:</w:t>
            </w:r>
          </w:p>
          <w:p w:rsidR="00D87980" w:rsidRPr="00741BA1" w:rsidRDefault="00D87980" w:rsidP="00741BA1">
            <w:pPr>
              <w:pStyle w:val="10"/>
              <w:jc w:val="both"/>
              <w:rPr>
                <w:rFonts w:ascii="Times New Roman" w:hAnsi="Times New Roman"/>
                <w:bCs/>
                <w:sz w:val="22"/>
                <w:szCs w:val="22"/>
              </w:rPr>
            </w:pPr>
            <w:r w:rsidRPr="00741BA1">
              <w:rPr>
                <w:rFonts w:ascii="Times New Roman" w:hAnsi="Times New Roman"/>
                <w:bCs/>
                <w:sz w:val="22"/>
                <w:szCs w:val="22"/>
              </w:rPr>
              <w:t>Начало работ – с момента заключения Договора.</w:t>
            </w:r>
          </w:p>
          <w:p w:rsidR="00D87980" w:rsidRPr="00741BA1" w:rsidRDefault="00D87980" w:rsidP="00741BA1">
            <w:pPr>
              <w:pStyle w:val="10"/>
              <w:rPr>
                <w:rFonts w:ascii="Times New Roman" w:hAnsi="Times New Roman" w:cs="Times New Roman"/>
                <w:bCs/>
                <w:sz w:val="22"/>
                <w:szCs w:val="22"/>
              </w:rPr>
            </w:pPr>
            <w:r w:rsidRPr="00741BA1">
              <w:rPr>
                <w:rFonts w:ascii="Times New Roman" w:hAnsi="Times New Roman"/>
                <w:bCs/>
                <w:sz w:val="22"/>
                <w:szCs w:val="22"/>
              </w:rPr>
              <w:t xml:space="preserve">Окончание работ </w:t>
            </w:r>
            <w:r w:rsidR="006302F3" w:rsidRPr="00741BA1">
              <w:rPr>
                <w:rFonts w:ascii="Times New Roman" w:hAnsi="Times New Roman"/>
                <w:bCs/>
                <w:sz w:val="22"/>
                <w:szCs w:val="22"/>
              </w:rPr>
              <w:t>–</w:t>
            </w:r>
            <w:r w:rsidRPr="00741BA1">
              <w:rPr>
                <w:rFonts w:ascii="Times New Roman" w:hAnsi="Times New Roman"/>
                <w:bCs/>
                <w:sz w:val="22"/>
                <w:szCs w:val="22"/>
              </w:rPr>
              <w:t xml:space="preserve"> не</w:t>
            </w:r>
            <w:r w:rsidR="006302F3" w:rsidRPr="00741BA1">
              <w:rPr>
                <w:rFonts w:ascii="Times New Roman" w:hAnsi="Times New Roman"/>
                <w:bCs/>
                <w:sz w:val="22"/>
                <w:szCs w:val="22"/>
              </w:rPr>
              <w:t xml:space="preserve"> </w:t>
            </w:r>
            <w:r w:rsidRPr="00741BA1">
              <w:rPr>
                <w:rFonts w:ascii="Times New Roman" w:hAnsi="Times New Roman"/>
                <w:bCs/>
                <w:sz w:val="22"/>
                <w:szCs w:val="22"/>
              </w:rPr>
              <w:t xml:space="preserve">позднее </w:t>
            </w:r>
            <w:r w:rsidR="00E57E49">
              <w:rPr>
                <w:rFonts w:ascii="Times New Roman" w:hAnsi="Times New Roman"/>
                <w:bCs/>
                <w:sz w:val="22"/>
                <w:szCs w:val="22"/>
              </w:rPr>
              <w:t>6</w:t>
            </w:r>
            <w:r w:rsidR="00423D20" w:rsidRPr="00741BA1">
              <w:rPr>
                <w:rFonts w:ascii="Times New Roman" w:hAnsi="Times New Roman"/>
                <w:bCs/>
                <w:sz w:val="22"/>
                <w:szCs w:val="22"/>
              </w:rPr>
              <w:t>0</w:t>
            </w:r>
            <w:r w:rsidRPr="00741BA1">
              <w:rPr>
                <w:rFonts w:ascii="Times New Roman" w:hAnsi="Times New Roman"/>
                <w:bCs/>
                <w:sz w:val="22"/>
                <w:szCs w:val="22"/>
              </w:rPr>
              <w:t xml:space="preserve"> (</w:t>
            </w:r>
            <w:r w:rsidR="00E57E49">
              <w:rPr>
                <w:rFonts w:ascii="Times New Roman" w:hAnsi="Times New Roman"/>
                <w:bCs/>
                <w:sz w:val="22"/>
                <w:szCs w:val="22"/>
              </w:rPr>
              <w:t>шестидесяти</w:t>
            </w:r>
            <w:r w:rsidRPr="00741BA1">
              <w:rPr>
                <w:rFonts w:ascii="Times New Roman" w:hAnsi="Times New Roman"/>
                <w:bCs/>
                <w:sz w:val="22"/>
                <w:szCs w:val="22"/>
              </w:rPr>
              <w:t>) календарных дней с момента заключения Договора.</w:t>
            </w:r>
          </w:p>
          <w:p w:rsidR="00B76D75" w:rsidRPr="00741BA1" w:rsidRDefault="00BB5CB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Условия выполнения работы: в соответствии с договором.</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741BA1" w:rsidRDefault="00BF5CFB" w:rsidP="00741BA1">
            <w:pPr>
              <w:contextualSpacing/>
              <w:jc w:val="both"/>
              <w:rPr>
                <w:rFonts w:ascii="Times New Roman" w:hAnsi="Times New Roman"/>
                <w:color w:val="000000"/>
                <w:szCs w:val="22"/>
              </w:rPr>
            </w:pPr>
            <w:r>
              <w:rPr>
                <w:rFonts w:ascii="Times New Roman" w:hAnsi="Times New Roman"/>
                <w:b/>
                <w:bCs/>
                <w:color w:val="000000"/>
                <w:szCs w:val="22"/>
              </w:rPr>
              <w:t>287 358,00</w:t>
            </w:r>
            <w:r w:rsidR="00BD039E" w:rsidRPr="00741BA1">
              <w:rPr>
                <w:rFonts w:ascii="Times New Roman" w:hAnsi="Times New Roman"/>
                <w:color w:val="000000"/>
                <w:szCs w:val="22"/>
              </w:rPr>
              <w:t xml:space="preserve"> (</w:t>
            </w:r>
            <w:r>
              <w:rPr>
                <w:rFonts w:ascii="Times New Roman" w:hAnsi="Times New Roman"/>
                <w:color w:val="000000"/>
                <w:szCs w:val="22"/>
              </w:rPr>
              <w:t>Двести восемьдесят семь тысяч триста пятьдесят восемь рублей 00</w:t>
            </w:r>
            <w:r w:rsidR="00D42299">
              <w:rPr>
                <w:rFonts w:ascii="Times New Roman" w:hAnsi="Times New Roman"/>
                <w:color w:val="000000"/>
                <w:szCs w:val="22"/>
              </w:rPr>
              <w:t xml:space="preserve"> копеек</w:t>
            </w:r>
            <w:r w:rsidR="00BD039E" w:rsidRPr="00741BA1">
              <w:rPr>
                <w:rFonts w:ascii="Times New Roman" w:hAnsi="Times New Roman"/>
                <w:color w:val="000000"/>
                <w:szCs w:val="22"/>
              </w:rPr>
              <w:t>, в том числе НДС (20%).</w:t>
            </w:r>
          </w:p>
          <w:p w:rsidR="00F016F0" w:rsidRPr="00741BA1" w:rsidRDefault="009066A1" w:rsidP="00741BA1">
            <w:pPr>
              <w:contextualSpacing/>
              <w:jc w:val="both"/>
              <w:rPr>
                <w:rFonts w:ascii="Times New Roman" w:hAnsi="Times New Roman"/>
                <w:color w:val="000000"/>
                <w:szCs w:val="22"/>
              </w:rPr>
            </w:pPr>
            <w:r w:rsidRPr="00741BA1">
              <w:rPr>
                <w:rFonts w:ascii="Times New Roman" w:hAnsi="Times New Roman"/>
                <w:color w:val="000000"/>
                <w:szCs w:val="22"/>
              </w:rPr>
              <w:t>Расчет НМЦД – локальный сметный расчет (прилагается в отдельном файле).</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D2770B" w:rsidP="00741BA1">
            <w:pPr>
              <w:jc w:val="both"/>
              <w:rPr>
                <w:rFonts w:ascii="Times New Roman" w:hAnsi="Times New Roman"/>
              </w:rPr>
            </w:pPr>
            <w:r w:rsidRPr="00741BA1">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w:t>
            </w:r>
            <w:r w:rsidRPr="00741BA1">
              <w:rPr>
                <w:rFonts w:ascii="Times New Roman" w:hAnsi="Times New Roman"/>
              </w:rPr>
              <w:lastRenderedPageBreak/>
              <w:t>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41BA1" w:rsidRDefault="00D77E1C" w:rsidP="00741BA1">
            <w:pPr>
              <w:jc w:val="both"/>
              <w:rPr>
                <w:rFonts w:ascii="Times New Roman" w:hAnsi="Times New Roman"/>
                <w:color w:val="000000"/>
                <w:szCs w:val="22"/>
              </w:rPr>
            </w:pPr>
            <w:r w:rsidRPr="00741B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CF3360"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741BA1" w:rsidRDefault="004E400E" w:rsidP="00741BA1">
            <w:pPr>
              <w:widowControl w:val="0"/>
              <w:contextualSpacing/>
              <w:jc w:val="both"/>
              <w:rPr>
                <w:rFonts w:ascii="Times New Roman" w:hAnsi="Times New Roman"/>
                <w:szCs w:val="22"/>
              </w:rPr>
            </w:pPr>
            <w:r w:rsidRPr="00741BA1">
              <w:rPr>
                <w:rFonts w:ascii="Times New Roman" w:hAnsi="Times New Roman"/>
                <w:szCs w:val="22"/>
              </w:rPr>
              <w:t>- Оплата Работ Подрядчика производится в безналичной форме, аванс не предусмотрен.</w:t>
            </w:r>
          </w:p>
          <w:p w:rsidR="004E400E" w:rsidRPr="00741BA1" w:rsidRDefault="004E400E" w:rsidP="00741BA1">
            <w:pPr>
              <w:contextualSpacing/>
              <w:jc w:val="both"/>
              <w:rPr>
                <w:rFonts w:ascii="Times New Roman" w:hAnsi="Times New Roman"/>
                <w:szCs w:val="22"/>
              </w:rPr>
            </w:pPr>
            <w:r w:rsidRPr="00741BA1">
              <w:rPr>
                <w:rFonts w:ascii="Times New Roman" w:hAnsi="Times New Roman"/>
                <w:szCs w:val="22"/>
              </w:rPr>
              <w:t xml:space="preserve">- Заказчик оплачивает принятый в соответствии с условиями Договора объем работ в течение </w:t>
            </w:r>
            <w:r w:rsidR="00576E77">
              <w:rPr>
                <w:rFonts w:ascii="Times New Roman" w:hAnsi="Times New Roman"/>
                <w:szCs w:val="22"/>
              </w:rPr>
              <w:t>7</w:t>
            </w:r>
            <w:r w:rsidRPr="00741BA1">
              <w:rPr>
                <w:rFonts w:ascii="Times New Roman" w:hAnsi="Times New Roman"/>
                <w:szCs w:val="22"/>
              </w:rPr>
              <w:t xml:space="preserve"> (</w:t>
            </w:r>
            <w:r w:rsidR="00576E77">
              <w:rPr>
                <w:rFonts w:ascii="Times New Roman" w:hAnsi="Times New Roman"/>
                <w:szCs w:val="22"/>
              </w:rPr>
              <w:t>семи</w:t>
            </w:r>
            <w:r w:rsidRPr="00741BA1">
              <w:rPr>
                <w:rFonts w:ascii="Times New Roman" w:hAnsi="Times New Roman"/>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741BA1" w:rsidRDefault="00F97EAB"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производится в рублях Российской Федерации.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lang w:eastAsia="ar-SA"/>
              </w:rPr>
            </w:pPr>
            <w:r w:rsidRPr="00741BA1">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Срок предоставления документации: </w:t>
            </w:r>
            <w:r w:rsidRPr="0092547A">
              <w:rPr>
                <w:rFonts w:ascii="Times New Roman" w:hAnsi="Times New Roman"/>
                <w:b/>
                <w:bCs/>
                <w:sz w:val="21"/>
                <w:szCs w:val="21"/>
              </w:rPr>
              <w:t>с</w:t>
            </w:r>
            <w:r w:rsidR="005F2978" w:rsidRPr="0092547A">
              <w:rPr>
                <w:rFonts w:ascii="Times New Roman" w:hAnsi="Times New Roman"/>
                <w:b/>
                <w:bCs/>
                <w:sz w:val="21"/>
                <w:szCs w:val="21"/>
              </w:rPr>
              <w:t xml:space="preserve"> </w:t>
            </w:r>
            <w:r w:rsidR="00BF5CFB">
              <w:rPr>
                <w:rFonts w:ascii="Times New Roman" w:hAnsi="Times New Roman"/>
                <w:b/>
                <w:bCs/>
                <w:sz w:val="21"/>
                <w:szCs w:val="21"/>
              </w:rPr>
              <w:t>20</w:t>
            </w:r>
            <w:r w:rsidR="00E0512D" w:rsidRPr="0092547A">
              <w:rPr>
                <w:rFonts w:ascii="Times New Roman" w:hAnsi="Times New Roman"/>
                <w:b/>
                <w:bCs/>
                <w:sz w:val="21"/>
                <w:szCs w:val="21"/>
              </w:rPr>
              <w:t>.0</w:t>
            </w:r>
            <w:r w:rsidR="00056943">
              <w:rPr>
                <w:rFonts w:ascii="Times New Roman" w:hAnsi="Times New Roman"/>
                <w:b/>
                <w:bCs/>
                <w:sz w:val="21"/>
                <w:szCs w:val="21"/>
              </w:rPr>
              <w:t>9</w:t>
            </w:r>
            <w:r w:rsidR="001B0726"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1B0726" w:rsidRPr="0092547A">
              <w:rPr>
                <w:rFonts w:ascii="Times New Roman" w:hAnsi="Times New Roman"/>
                <w:b/>
                <w:bCs/>
                <w:sz w:val="21"/>
                <w:szCs w:val="21"/>
              </w:rPr>
              <w:t xml:space="preserve"> г</w:t>
            </w:r>
            <w:r w:rsidRPr="0092547A">
              <w:rPr>
                <w:rFonts w:ascii="Times New Roman" w:hAnsi="Times New Roman"/>
                <w:b/>
                <w:bCs/>
                <w:sz w:val="21"/>
                <w:szCs w:val="21"/>
              </w:rPr>
              <w:t xml:space="preserve">. по </w:t>
            </w:r>
            <w:r w:rsidR="00BF5CFB">
              <w:rPr>
                <w:rFonts w:ascii="Times New Roman" w:hAnsi="Times New Roman"/>
                <w:b/>
                <w:bCs/>
                <w:sz w:val="21"/>
                <w:szCs w:val="21"/>
              </w:rPr>
              <w:t>03</w:t>
            </w:r>
            <w:r w:rsidR="00E0512D" w:rsidRPr="0092547A">
              <w:rPr>
                <w:rFonts w:ascii="Times New Roman" w:hAnsi="Times New Roman"/>
                <w:b/>
                <w:bCs/>
                <w:sz w:val="21"/>
                <w:szCs w:val="21"/>
              </w:rPr>
              <w:t>.</w:t>
            </w:r>
            <w:r w:rsidR="00BF5CFB">
              <w:rPr>
                <w:rFonts w:ascii="Times New Roman" w:hAnsi="Times New Roman"/>
                <w:b/>
                <w:bCs/>
                <w:sz w:val="21"/>
                <w:szCs w:val="21"/>
              </w:rPr>
              <w:t>10</w:t>
            </w:r>
            <w:r w:rsidR="00E54811"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E54811" w:rsidRPr="0092547A">
              <w:rPr>
                <w:rFonts w:ascii="Times New Roman" w:hAnsi="Times New Roman"/>
                <w:b/>
                <w:bCs/>
                <w:sz w:val="21"/>
                <w:szCs w:val="21"/>
              </w:rPr>
              <w:t xml:space="preserve"> </w:t>
            </w:r>
            <w:r w:rsidRPr="0092547A">
              <w:rPr>
                <w:rFonts w:ascii="Times New Roman" w:hAnsi="Times New Roman"/>
                <w:b/>
                <w:bCs/>
                <w:sz w:val="21"/>
                <w:szCs w:val="21"/>
              </w:rPr>
              <w:t>г</w:t>
            </w:r>
            <w:r w:rsidRPr="00741BA1">
              <w:rPr>
                <w:rFonts w:ascii="Times New Roman" w:hAnsi="Times New Roman"/>
                <w:sz w:val="21"/>
                <w:szCs w:val="21"/>
              </w:rPr>
              <w:t>.</w:t>
            </w:r>
          </w:p>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Место предоставления документации: </w:t>
            </w:r>
            <w:r w:rsidR="000D387A"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6" w:history="1">
              <w:r w:rsidR="00B775C1" w:rsidRPr="00741BA1">
                <w:rPr>
                  <w:rStyle w:val="affff8"/>
                  <w:rFonts w:ascii="Times New Roman" w:hAnsi="Times New Roman"/>
                  <w:b/>
                </w:rPr>
                <w:t>www.rts-tender.ru</w:t>
              </w:r>
            </w:hyperlink>
            <w:r w:rsidR="00B775C1" w:rsidRPr="00741BA1">
              <w:rPr>
                <w:rFonts w:ascii="Times New Roman" w:hAnsi="Times New Roman"/>
                <w:b/>
              </w:rPr>
              <w:t>)</w:t>
            </w:r>
            <w:r w:rsidR="00B775C1" w:rsidRPr="00741BA1">
              <w:rPr>
                <w:rStyle w:val="-"/>
                <w:rFonts w:ascii="Times New Roman" w:hAnsi="Times New Roman"/>
                <w:sz w:val="21"/>
                <w:szCs w:val="21"/>
                <w:u w:val="none"/>
              </w:rPr>
              <w:t>,</w:t>
            </w:r>
            <w:r w:rsidR="00B775C1" w:rsidRPr="00741BA1">
              <w:rPr>
                <w:rFonts w:ascii="Times New Roman" w:hAnsi="Times New Roman"/>
                <w:sz w:val="21"/>
                <w:szCs w:val="21"/>
                <w:lang w:eastAsia="ar-SA"/>
              </w:rPr>
              <w:t xml:space="preserve"> </w:t>
            </w:r>
            <w:r w:rsidRPr="00741BA1">
              <w:rPr>
                <w:rFonts w:ascii="Times New Roman" w:hAnsi="Times New Roman"/>
                <w:sz w:val="21"/>
                <w:szCs w:val="21"/>
              </w:rPr>
              <w:t>и Официальный сайт (</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Pr="00741BA1">
              <w:rPr>
                <w:rFonts w:ascii="Times New Roman" w:hAnsi="Times New Roman"/>
                <w:sz w:val="21"/>
                <w:szCs w:val="21"/>
              </w:rPr>
              <w:t>)</w:t>
            </w:r>
            <w:r w:rsidR="00BB204E" w:rsidRPr="00741BA1">
              <w:rPr>
                <w:rFonts w:ascii="Times New Roman" w:hAnsi="Times New Roman"/>
                <w:sz w:val="21"/>
                <w:szCs w:val="21"/>
              </w:rPr>
              <w:t>.</w:t>
            </w:r>
          </w:p>
          <w:p w:rsidR="00BB204E"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Порядок предоставления документации: </w:t>
            </w:r>
          </w:p>
          <w:p w:rsidR="00450039" w:rsidRPr="00741BA1" w:rsidRDefault="00CB73E1" w:rsidP="00741BA1">
            <w:pPr>
              <w:jc w:val="both"/>
            </w:pPr>
            <w:r w:rsidRPr="00741BA1">
              <w:rPr>
                <w:rFonts w:ascii="Times New Roman" w:hAnsi="Times New Roman"/>
                <w:sz w:val="21"/>
                <w:szCs w:val="21"/>
              </w:rPr>
              <w:t xml:space="preserve">В электронной форме на площадке </w:t>
            </w:r>
            <w:r w:rsidR="00BB204E"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7" w:history="1">
              <w:r w:rsidR="00B775C1" w:rsidRPr="00741BA1">
                <w:rPr>
                  <w:rStyle w:val="affff8"/>
                  <w:rFonts w:ascii="Times New Roman" w:hAnsi="Times New Roman"/>
                  <w:b/>
                </w:rPr>
                <w:t>www.rts-tender.ru</w:t>
              </w:r>
            </w:hyperlink>
            <w:r w:rsidRPr="00741BA1">
              <w:rPr>
                <w:rFonts w:ascii="Times New Roman" w:hAnsi="Times New Roman"/>
                <w:sz w:val="21"/>
                <w:szCs w:val="21"/>
              </w:rPr>
              <w:t xml:space="preserve">и Официальном сайте </w:t>
            </w:r>
            <w:r w:rsidR="00B775C1" w:rsidRPr="00741BA1">
              <w:rPr>
                <w:rFonts w:ascii="Times New Roman" w:hAnsi="Times New Roman"/>
                <w:sz w:val="21"/>
                <w:szCs w:val="21"/>
              </w:rPr>
              <w:t>(</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00B775C1" w:rsidRPr="00741BA1">
              <w:rPr>
                <w:rFonts w:ascii="Times New Roman" w:hAnsi="Times New Roman"/>
                <w:sz w:val="21"/>
                <w:szCs w:val="21"/>
              </w:rPr>
              <w:t>).</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741BA1">
              <w:rPr>
                <w:rFonts w:ascii="Times New Roman" w:hAnsi="Times New Roman" w:cs="Times New Roman"/>
                <w:color w:val="000000"/>
                <w:sz w:val="21"/>
                <w:szCs w:val="21"/>
              </w:rPr>
              <w:t xml:space="preserve"> </w:t>
            </w:r>
            <w:r w:rsidRPr="00741BA1">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spacing w:line="240" w:lineRule="auto"/>
              <w:jc w:val="both"/>
              <w:outlineLvl w:val="1"/>
              <w:rPr>
                <w:rFonts w:ascii="Times New Roman" w:hAnsi="Times New Roman" w:cs="Times New Roman"/>
                <w:b/>
                <w:bCs/>
                <w:color w:val="000000"/>
                <w:sz w:val="21"/>
                <w:szCs w:val="21"/>
                <w:lang w:eastAsia="x-none"/>
              </w:rPr>
            </w:pPr>
            <w:r w:rsidRPr="00741BA1">
              <w:rPr>
                <w:rFonts w:ascii="Times New Roman" w:hAnsi="Times New Roman" w:cs="Times New Roman"/>
                <w:sz w:val="21"/>
                <w:szCs w:val="21"/>
              </w:rPr>
              <w:t>Порядок подачи: В</w:t>
            </w:r>
            <w:r w:rsidRPr="00741BA1">
              <w:rPr>
                <w:rFonts w:ascii="Times New Roman" w:hAnsi="Times New Roman" w:cs="Times New Roman"/>
                <w:sz w:val="21"/>
                <w:szCs w:val="21"/>
                <w:lang w:eastAsia="ar-SA"/>
              </w:rPr>
              <w:t xml:space="preserve"> соответствии с </w:t>
            </w:r>
            <w:r w:rsidR="00F054F2"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w:t>
            </w:r>
            <w:r w:rsidRPr="00741BA1">
              <w:rPr>
                <w:rFonts w:ascii="Times New Roman" w:hAnsi="Times New Roman" w:cs="Times New Roman"/>
                <w:bCs/>
                <w:color w:val="000000"/>
                <w:sz w:val="21"/>
                <w:szCs w:val="21"/>
                <w:lang w:eastAsia="x-none"/>
              </w:rPr>
              <w:t xml:space="preserve">8. Раздела </w:t>
            </w:r>
            <w:r w:rsidRPr="00741BA1">
              <w:rPr>
                <w:rFonts w:ascii="Times New Roman" w:hAnsi="Times New Roman" w:cs="Times New Roman"/>
                <w:bCs/>
                <w:color w:val="000000"/>
                <w:sz w:val="21"/>
                <w:szCs w:val="21"/>
                <w:lang w:val="en-US" w:eastAsia="x-none"/>
              </w:rPr>
              <w:t>I</w:t>
            </w:r>
            <w:r w:rsidRPr="00741BA1">
              <w:rPr>
                <w:rFonts w:ascii="Times New Roman" w:hAnsi="Times New Roman" w:cs="Times New Roman"/>
                <w:bCs/>
                <w:color w:val="000000"/>
                <w:sz w:val="21"/>
                <w:szCs w:val="21"/>
                <w:lang w:eastAsia="x-none"/>
              </w:rPr>
              <w:t xml:space="preserve"> настоящей документации</w:t>
            </w:r>
            <w:r w:rsidRPr="00741BA1">
              <w:rPr>
                <w:rFonts w:ascii="Times New Roman" w:hAnsi="Times New Roman" w:cs="Times New Roman"/>
                <w:bCs/>
                <w:color w:val="000000"/>
                <w:sz w:val="21"/>
                <w:szCs w:val="21"/>
                <w:lang w:val="x-none" w:eastAsia="x-none"/>
              </w:rPr>
              <w:t xml:space="preserve"> </w:t>
            </w:r>
            <w:r w:rsidRPr="00741BA1">
              <w:rPr>
                <w:rFonts w:ascii="Times New Roman" w:hAnsi="Times New Roman" w:cs="Times New Roman"/>
                <w:bCs/>
                <w:color w:val="000000"/>
                <w:sz w:val="21"/>
                <w:szCs w:val="21"/>
                <w:lang w:eastAsia="x-none"/>
              </w:rPr>
              <w:t xml:space="preserve">и </w:t>
            </w:r>
            <w:r w:rsidRPr="00741BA1">
              <w:rPr>
                <w:rFonts w:ascii="Times New Roman" w:hAnsi="Times New Roman" w:cs="Times New Roman"/>
                <w:sz w:val="21"/>
                <w:szCs w:val="21"/>
                <w:lang w:eastAsia="ar-SA"/>
              </w:rPr>
              <w:t xml:space="preserve">регламентом торговой секции </w:t>
            </w:r>
            <w:r w:rsidR="00B775C1" w:rsidRPr="00741BA1">
              <w:rPr>
                <w:rFonts w:ascii="Times New Roman" w:hAnsi="Times New Roman" w:cs="Times New Roman"/>
                <w:b/>
              </w:rPr>
              <w:t xml:space="preserve"> «РТС-тендер</w:t>
            </w:r>
            <w:r w:rsidRPr="00741BA1">
              <w:rPr>
                <w:rFonts w:ascii="Times New Roman" w:hAnsi="Times New Roman" w:cs="Times New Roman"/>
                <w:sz w:val="21"/>
                <w:szCs w:val="21"/>
                <w:lang w:eastAsia="ar-SA"/>
              </w:rPr>
              <w:t xml:space="preserve">» на </w:t>
            </w:r>
            <w:r w:rsidRPr="00741BA1">
              <w:rPr>
                <w:rFonts w:ascii="Times New Roman" w:hAnsi="Times New Roman" w:cs="Times New Roman"/>
                <w:sz w:val="21"/>
                <w:szCs w:val="21"/>
              </w:rPr>
              <w:t>Электронной торговой площадк</w:t>
            </w:r>
            <w:r w:rsidR="00F054F2" w:rsidRPr="00741BA1">
              <w:rPr>
                <w:rFonts w:ascii="Times New Roman" w:hAnsi="Times New Roman" w:cs="Times New Roman"/>
                <w:sz w:val="21"/>
                <w:szCs w:val="21"/>
              </w:rPr>
              <w:t>е</w:t>
            </w:r>
            <w:r w:rsidRPr="00741BA1">
              <w:rPr>
                <w:rFonts w:ascii="Times New Roman" w:hAnsi="Times New Roman" w:cs="Times New Roman"/>
                <w:sz w:val="21"/>
                <w:szCs w:val="21"/>
              </w:rPr>
              <w:t xml:space="preserve"> </w:t>
            </w:r>
            <w:r w:rsidR="00B775C1" w:rsidRPr="00741BA1">
              <w:rPr>
                <w:rFonts w:ascii="Times New Roman" w:hAnsi="Times New Roman" w:cs="Times New Roman"/>
                <w:b/>
              </w:rPr>
              <w:t>«РТС-тендер» (</w:t>
            </w:r>
            <w:hyperlink r:id="rId18"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w:t>
            </w:r>
            <w:r w:rsidR="00B775C1" w:rsidRPr="00741BA1">
              <w:rPr>
                <w:rStyle w:val="-"/>
                <w:rFonts w:ascii="Times New Roman" w:hAnsi="Times New Roman" w:cs="Times New Roman"/>
                <w:sz w:val="21"/>
                <w:szCs w:val="21"/>
                <w:u w:val="none"/>
              </w:rPr>
              <w:t>,</w:t>
            </w:r>
            <w:r w:rsidR="00B775C1" w:rsidRPr="00741BA1">
              <w:rPr>
                <w:rFonts w:ascii="Times New Roman" w:hAnsi="Times New Roman" w:cs="Times New Roman"/>
                <w:sz w:val="21"/>
                <w:szCs w:val="21"/>
                <w:lang w:eastAsia="ar-SA"/>
              </w:rPr>
              <w:t xml:space="preserve"> </w:t>
            </w:r>
            <w:r w:rsidRPr="00741BA1">
              <w:rPr>
                <w:rFonts w:ascii="Times New Roman" w:hAnsi="Times New Roman" w:cs="Times New Roman"/>
                <w:sz w:val="21"/>
                <w:szCs w:val="21"/>
                <w:lang w:eastAsia="ar-SA"/>
              </w:rPr>
              <w:t xml:space="preserve"> размещенного в сети «Интернет».</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Адрес электронной площадки</w:t>
            </w:r>
            <w:r w:rsidR="00C92213" w:rsidRPr="00741BA1">
              <w:rPr>
                <w:rFonts w:ascii="Times New Roman" w:hAnsi="Times New Roman" w:cs="Times New Roman"/>
                <w:sz w:val="21"/>
                <w:szCs w:val="21"/>
              </w:rPr>
              <w:t>:</w:t>
            </w:r>
            <w:r w:rsidRPr="00741BA1">
              <w:rPr>
                <w:rFonts w:ascii="Times New Roman" w:hAnsi="Times New Roman" w:cs="Times New Roman"/>
                <w:sz w:val="21"/>
                <w:szCs w:val="21"/>
              </w:rPr>
              <w:t xml:space="preserve"> </w:t>
            </w:r>
            <w:r w:rsidR="00BB204E" w:rsidRPr="00741BA1">
              <w:rPr>
                <w:rFonts w:ascii="Times New Roman" w:hAnsi="Times New Roman" w:cs="Times New Roman"/>
                <w:sz w:val="21"/>
                <w:szCs w:val="21"/>
              </w:rPr>
              <w:t>(</w:t>
            </w:r>
            <w:hyperlink r:id="rId19" w:history="1">
              <w:r w:rsidR="00B775C1" w:rsidRPr="00741BA1">
                <w:rPr>
                  <w:rStyle w:val="affff8"/>
                  <w:rFonts w:ascii="Times New Roman" w:hAnsi="Times New Roman"/>
                  <w:b/>
                </w:rPr>
                <w:t>www.rts-tender.ru</w:t>
              </w:r>
            </w:hyperlink>
            <w:r w:rsidR="00BB204E" w:rsidRPr="00741BA1">
              <w:rPr>
                <w:rFonts w:ascii="Times New Roman" w:hAnsi="Times New Roman" w:cs="Times New Roman"/>
                <w:sz w:val="21"/>
                <w:szCs w:val="21"/>
              </w:rPr>
              <w:t>)</w:t>
            </w:r>
            <w:r w:rsidR="00E54811" w:rsidRPr="00741BA1">
              <w:rPr>
                <w:rFonts w:ascii="Times New Roman" w:hAnsi="Times New Roman" w:cs="Times New Roman"/>
                <w:sz w:val="21"/>
                <w:szCs w:val="21"/>
              </w:rPr>
              <w:t>.</w:t>
            </w:r>
          </w:p>
          <w:p w:rsidR="00450039" w:rsidRPr="00741BA1" w:rsidRDefault="00CB73E1" w:rsidP="00741BA1">
            <w:pPr>
              <w:pStyle w:val="10"/>
              <w:tabs>
                <w:tab w:val="left" w:pos="666"/>
              </w:tabs>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начала подачи заявок: «</w:t>
            </w:r>
            <w:r w:rsidR="00D42299">
              <w:rPr>
                <w:rFonts w:ascii="Times New Roman" w:hAnsi="Times New Roman" w:cs="Times New Roman"/>
                <w:b/>
                <w:sz w:val="21"/>
                <w:szCs w:val="21"/>
              </w:rPr>
              <w:t>20</w:t>
            </w:r>
            <w:r w:rsidRPr="00741BA1">
              <w:rPr>
                <w:rFonts w:ascii="Times New Roman" w:hAnsi="Times New Roman" w:cs="Times New Roman"/>
                <w:b/>
                <w:sz w:val="21"/>
                <w:szCs w:val="21"/>
              </w:rPr>
              <w:t>»</w:t>
            </w:r>
            <w:r w:rsidR="0037628D">
              <w:rPr>
                <w:rFonts w:ascii="Times New Roman" w:hAnsi="Times New Roman" w:cs="Times New Roman"/>
                <w:b/>
                <w:sz w:val="21"/>
                <w:szCs w:val="21"/>
              </w:rPr>
              <w:t xml:space="preserve"> </w:t>
            </w:r>
            <w:r w:rsidR="00056943">
              <w:rPr>
                <w:rFonts w:ascii="Times New Roman" w:hAnsi="Times New Roman" w:cs="Times New Roman"/>
                <w:b/>
                <w:sz w:val="21"/>
                <w:szCs w:val="21"/>
              </w:rPr>
              <w:t>сентября</w:t>
            </w:r>
            <w:r w:rsidR="00D8798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E6CA6"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и время окончания срока подачи заявок: «</w:t>
            </w:r>
            <w:r w:rsidR="00D42299">
              <w:rPr>
                <w:rFonts w:ascii="Times New Roman" w:hAnsi="Times New Roman" w:cs="Times New Roman"/>
                <w:b/>
                <w:sz w:val="21"/>
                <w:szCs w:val="21"/>
              </w:rPr>
              <w:t>03</w:t>
            </w:r>
            <w:r w:rsidRPr="00741BA1">
              <w:rPr>
                <w:rFonts w:ascii="Times New Roman" w:hAnsi="Times New Roman" w:cs="Times New Roman"/>
                <w:b/>
                <w:sz w:val="21"/>
                <w:szCs w:val="21"/>
              </w:rPr>
              <w:t xml:space="preserve">» </w:t>
            </w:r>
            <w:r w:rsidR="00D42299">
              <w:rPr>
                <w:rFonts w:ascii="Times New Roman" w:hAnsi="Times New Roman" w:cs="Times New Roman"/>
                <w:b/>
                <w:sz w:val="21"/>
                <w:szCs w:val="21"/>
              </w:rPr>
              <w:t>октя</w:t>
            </w:r>
            <w:r w:rsidR="00056943">
              <w:rPr>
                <w:rFonts w:ascii="Times New Roman" w:hAnsi="Times New Roman" w:cs="Times New Roman"/>
                <w:b/>
                <w:sz w:val="21"/>
                <w:szCs w:val="21"/>
              </w:rPr>
              <w:t>бря</w:t>
            </w:r>
            <w:r w:rsidR="00D87980" w:rsidRPr="00741BA1">
              <w:rPr>
                <w:rFonts w:ascii="Times New Roman" w:hAnsi="Times New Roman" w:cs="Times New Roman"/>
                <w:b/>
                <w:sz w:val="21"/>
                <w:szCs w:val="21"/>
              </w:rPr>
              <w:t xml:space="preserve"> </w:t>
            </w:r>
            <w:r w:rsidR="00514BE9" w:rsidRPr="00741BA1">
              <w:rPr>
                <w:rFonts w:ascii="Times New Roman" w:hAnsi="Times New Roman" w:cs="Times New Roman"/>
                <w:b/>
                <w:sz w:val="21"/>
                <w:szCs w:val="21"/>
              </w:rPr>
              <w:t>202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 0</w:t>
            </w:r>
            <w:r w:rsidR="00427538" w:rsidRPr="00741BA1">
              <w:rPr>
                <w:rFonts w:ascii="Times New Roman" w:hAnsi="Times New Roman" w:cs="Times New Roman"/>
                <w:b/>
                <w:sz w:val="21"/>
                <w:szCs w:val="21"/>
              </w:rPr>
              <w:t>8</w:t>
            </w:r>
            <w:r w:rsidRPr="00741BA1">
              <w:rPr>
                <w:rFonts w:ascii="Times New Roman" w:hAnsi="Times New Roman" w:cs="Times New Roman"/>
                <w:b/>
                <w:sz w:val="21"/>
                <w:szCs w:val="21"/>
              </w:rPr>
              <w:t>-00 по местному времени (0</w:t>
            </w:r>
            <w:r w:rsidR="007C7BA1" w:rsidRPr="00741BA1">
              <w:rPr>
                <w:rFonts w:ascii="Times New Roman" w:hAnsi="Times New Roman" w:cs="Times New Roman"/>
                <w:b/>
                <w:sz w:val="21"/>
                <w:szCs w:val="21"/>
              </w:rPr>
              <w:t>6</w:t>
            </w:r>
            <w:r w:rsidRPr="00741BA1">
              <w:rPr>
                <w:rFonts w:ascii="Times New Roman" w:hAnsi="Times New Roman" w:cs="Times New Roman"/>
                <w:b/>
                <w:sz w:val="21"/>
                <w:szCs w:val="21"/>
              </w:rPr>
              <w:t>-00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ar-SA"/>
              </w:rPr>
              <w:t xml:space="preserve">Порядок подведения итогов: В соответствии с п. 13.4 </w:t>
            </w:r>
            <w:r w:rsidR="007C7735"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13. Раздела I настоящей документации и регламентом Электронной торговой </w:t>
            </w:r>
            <w:r w:rsidRPr="00741BA1">
              <w:rPr>
                <w:rFonts w:ascii="Times New Roman" w:hAnsi="Times New Roman" w:cs="Times New Roman"/>
                <w:sz w:val="21"/>
                <w:szCs w:val="21"/>
                <w:lang w:eastAsia="ar-SA"/>
              </w:rPr>
              <w:lastRenderedPageBreak/>
              <w:t>площадк</w:t>
            </w:r>
            <w:r w:rsidR="00F054F2" w:rsidRPr="00741BA1">
              <w:rPr>
                <w:rFonts w:ascii="Times New Roman" w:hAnsi="Times New Roman" w:cs="Times New Roman"/>
                <w:sz w:val="21"/>
                <w:szCs w:val="21"/>
                <w:lang w:eastAsia="ar-SA"/>
              </w:rPr>
              <w:t>е</w:t>
            </w:r>
            <w:r w:rsidRPr="00741BA1">
              <w:rPr>
                <w:rFonts w:ascii="Times New Roman" w:hAnsi="Times New Roman" w:cs="Times New Roman"/>
                <w:sz w:val="21"/>
                <w:szCs w:val="21"/>
                <w:lang w:eastAsia="ar-SA"/>
              </w:rPr>
              <w:t xml:space="preserve"> </w:t>
            </w:r>
            <w:r w:rsidR="00B775C1" w:rsidRPr="00741BA1">
              <w:rPr>
                <w:rFonts w:ascii="Times New Roman" w:hAnsi="Times New Roman" w:cs="Times New Roman"/>
                <w:b/>
              </w:rPr>
              <w:t>«РТС-тендер» (</w:t>
            </w:r>
            <w:hyperlink r:id="rId20"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 xml:space="preserve">), </w:t>
            </w:r>
            <w:r w:rsidRPr="00741BA1">
              <w:rPr>
                <w:rFonts w:ascii="Times New Roman" w:hAnsi="Times New Roman" w:cs="Times New Roman"/>
                <w:sz w:val="21"/>
                <w:szCs w:val="21"/>
                <w:lang w:eastAsia="ar-SA"/>
              </w:rPr>
              <w:t>размещенного в сети «Интернет».</w:t>
            </w:r>
          </w:p>
        </w:tc>
      </w:tr>
      <w:tr w:rsidR="00450039" w:rsidRPr="00741BA1"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sz w:val="21"/>
                <w:szCs w:val="21"/>
              </w:rPr>
            </w:pPr>
            <w:r w:rsidRPr="00741BA1">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Дата и время</w:t>
            </w:r>
            <w:r w:rsidR="0092547A">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рассмотрения предложений на участие в </w:t>
            </w:r>
            <w:r w:rsidRPr="00741BA1">
              <w:rPr>
                <w:rFonts w:ascii="Times New Roman" w:hAnsi="Times New Roman" w:cs="Times New Roman"/>
                <w:b/>
                <w:sz w:val="21"/>
                <w:szCs w:val="21"/>
                <w:lang w:eastAsia="ar-SA"/>
              </w:rPr>
              <w:t>аукционе</w:t>
            </w:r>
            <w:r w:rsidRPr="00741BA1">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D42299">
              <w:rPr>
                <w:rFonts w:ascii="Times New Roman" w:hAnsi="Times New Roman" w:cs="Times New Roman"/>
                <w:b/>
                <w:sz w:val="21"/>
                <w:szCs w:val="21"/>
              </w:rPr>
              <w:t>03</w:t>
            </w:r>
            <w:r w:rsidR="00136664" w:rsidRPr="00741BA1">
              <w:rPr>
                <w:rFonts w:ascii="Times New Roman" w:hAnsi="Times New Roman" w:cs="Times New Roman"/>
                <w:b/>
                <w:sz w:val="21"/>
                <w:szCs w:val="21"/>
              </w:rPr>
              <w:t xml:space="preserve">» </w:t>
            </w:r>
            <w:r w:rsidR="00D42299">
              <w:rPr>
                <w:rFonts w:ascii="Times New Roman" w:hAnsi="Times New Roman" w:cs="Times New Roman"/>
                <w:b/>
                <w:sz w:val="21"/>
                <w:szCs w:val="21"/>
              </w:rPr>
              <w:t>октября</w:t>
            </w:r>
            <w:r w:rsidR="00F15D70" w:rsidRPr="00741BA1">
              <w:rPr>
                <w:rFonts w:ascii="Times New Roman" w:hAnsi="Times New Roman" w:cs="Times New Roman"/>
                <w:b/>
                <w:sz w:val="21"/>
                <w:szCs w:val="21"/>
              </w:rPr>
              <w:t xml:space="preserve"> </w:t>
            </w:r>
            <w:r w:rsidR="00CF0BE7" w:rsidRPr="00741BA1">
              <w:rPr>
                <w:rFonts w:ascii="Times New Roman" w:hAnsi="Times New Roman" w:cs="Times New Roman"/>
                <w:b/>
                <w:sz w:val="21"/>
                <w:szCs w:val="21"/>
              </w:rPr>
              <w:t>20</w:t>
            </w:r>
            <w:r w:rsidR="00D5297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2409FF"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E0512D">
              <w:rPr>
                <w:rFonts w:ascii="Times New Roman" w:hAnsi="Times New Roman" w:cs="Times New Roman"/>
                <w:b/>
                <w:sz w:val="21"/>
                <w:szCs w:val="21"/>
              </w:rPr>
              <w:t>1</w:t>
            </w:r>
            <w:r w:rsidR="0092547A">
              <w:rPr>
                <w:rFonts w:ascii="Times New Roman" w:hAnsi="Times New Roman" w:cs="Times New Roman"/>
                <w:b/>
                <w:sz w:val="21"/>
                <w:szCs w:val="21"/>
              </w:rPr>
              <w:t>3</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E0512D">
              <w:rPr>
                <w:rFonts w:ascii="Times New Roman" w:hAnsi="Times New Roman" w:cs="Times New Roman"/>
                <w:b/>
                <w:sz w:val="21"/>
                <w:szCs w:val="21"/>
              </w:rPr>
              <w:t>1</w:t>
            </w:r>
            <w:r w:rsidR="0092547A">
              <w:rPr>
                <w:rFonts w:ascii="Times New Roman" w:hAnsi="Times New Roman" w:cs="Times New Roman"/>
                <w:b/>
                <w:sz w:val="21"/>
                <w:szCs w:val="21"/>
              </w:rPr>
              <w:t>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время проведения </w:t>
            </w:r>
            <w:r w:rsidR="0092547A" w:rsidRPr="00741BA1">
              <w:rPr>
                <w:rFonts w:ascii="Times New Roman" w:hAnsi="Times New Roman" w:cs="Times New Roman"/>
                <w:b/>
                <w:sz w:val="21"/>
                <w:szCs w:val="21"/>
              </w:rPr>
              <w:t>аукциона в</w:t>
            </w:r>
            <w:r w:rsidRPr="00741BA1">
              <w:rPr>
                <w:rFonts w:ascii="Times New Roman" w:hAnsi="Times New Roman" w:cs="Times New Roman"/>
                <w:b/>
                <w:sz w:val="21"/>
                <w:szCs w:val="21"/>
              </w:rPr>
              <w:t xml:space="preserve">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D42299">
              <w:rPr>
                <w:rFonts w:ascii="Times New Roman" w:hAnsi="Times New Roman" w:cs="Times New Roman"/>
                <w:b/>
                <w:sz w:val="21"/>
                <w:szCs w:val="21"/>
              </w:rPr>
              <w:t>04</w:t>
            </w:r>
            <w:r w:rsidRPr="00741BA1">
              <w:rPr>
                <w:rFonts w:ascii="Times New Roman" w:hAnsi="Times New Roman" w:cs="Times New Roman"/>
                <w:b/>
                <w:sz w:val="21"/>
                <w:szCs w:val="21"/>
              </w:rPr>
              <w:t xml:space="preserve">» </w:t>
            </w:r>
            <w:r w:rsidR="00D42299">
              <w:rPr>
                <w:rFonts w:ascii="Times New Roman" w:hAnsi="Times New Roman" w:cs="Times New Roman"/>
                <w:b/>
                <w:sz w:val="21"/>
                <w:szCs w:val="21"/>
              </w:rPr>
              <w:t>октя</w:t>
            </w:r>
            <w:r w:rsidR="00056943">
              <w:rPr>
                <w:rFonts w:ascii="Times New Roman" w:hAnsi="Times New Roman" w:cs="Times New Roman"/>
                <w:b/>
                <w:sz w:val="21"/>
                <w:szCs w:val="21"/>
              </w:rPr>
              <w:t>бря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A375AC"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670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6703EB" w:rsidRPr="00741BA1">
              <w:rPr>
                <w:rFonts w:ascii="Times New Roman" w:hAnsi="Times New Roman" w:cs="Times New Roman"/>
                <w:b/>
                <w:sz w:val="21"/>
                <w:szCs w:val="21"/>
              </w:rPr>
              <w:t>1</w:t>
            </w:r>
            <w:r w:rsidR="005527B8" w:rsidRPr="00741BA1">
              <w:rPr>
                <w:rFonts w:ascii="Times New Roman" w:hAnsi="Times New Roman" w:cs="Times New Roman"/>
                <w:b/>
                <w:sz w:val="21"/>
                <w:szCs w:val="21"/>
              </w:rPr>
              <w:t>0</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667BD5" w:rsidRPr="00741BA1">
              <w:rPr>
                <w:rFonts w:ascii="Times New Roman" w:hAnsi="Times New Roman" w:cs="Times New Roman"/>
                <w:b/>
                <w:sz w:val="21"/>
                <w:szCs w:val="21"/>
              </w:rPr>
              <w:t>0</w:t>
            </w:r>
            <w:r w:rsidR="005527B8" w:rsidRPr="00741BA1">
              <w:rPr>
                <w:rFonts w:ascii="Times New Roman" w:hAnsi="Times New Roman" w:cs="Times New Roman"/>
                <w:b/>
                <w:sz w:val="21"/>
                <w:szCs w:val="21"/>
              </w:rPr>
              <w:t>8</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w:t>
            </w:r>
            <w:r w:rsidR="0092547A" w:rsidRPr="00741BA1">
              <w:rPr>
                <w:rFonts w:ascii="Times New Roman" w:hAnsi="Times New Roman" w:cs="Times New Roman"/>
                <w:b/>
                <w:sz w:val="21"/>
                <w:szCs w:val="21"/>
              </w:rPr>
              <w:t>время подведения</w:t>
            </w:r>
            <w:r w:rsidRPr="00741BA1">
              <w:rPr>
                <w:rFonts w:ascii="Times New Roman" w:hAnsi="Times New Roman" w:cs="Times New Roman"/>
                <w:b/>
                <w:sz w:val="21"/>
                <w:szCs w:val="21"/>
              </w:rPr>
              <w:t xml:space="preserve">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952FBA">
              <w:rPr>
                <w:rFonts w:ascii="Times New Roman" w:hAnsi="Times New Roman" w:cs="Times New Roman"/>
                <w:b/>
                <w:sz w:val="21"/>
                <w:szCs w:val="21"/>
              </w:rPr>
              <w:t>0</w:t>
            </w:r>
            <w:r w:rsidR="00FC6DDE">
              <w:rPr>
                <w:rFonts w:ascii="Times New Roman" w:hAnsi="Times New Roman" w:cs="Times New Roman"/>
                <w:b/>
                <w:sz w:val="21"/>
                <w:szCs w:val="21"/>
              </w:rPr>
              <w:t>5</w:t>
            </w:r>
            <w:r w:rsidR="0047621C" w:rsidRPr="00741BA1">
              <w:rPr>
                <w:rFonts w:ascii="Times New Roman" w:hAnsi="Times New Roman" w:cs="Times New Roman"/>
                <w:b/>
                <w:sz w:val="21"/>
                <w:szCs w:val="21"/>
              </w:rPr>
              <w:t>»</w:t>
            </w:r>
            <w:r w:rsidRPr="00741BA1">
              <w:rPr>
                <w:rFonts w:ascii="Times New Roman" w:hAnsi="Times New Roman" w:cs="Times New Roman"/>
                <w:b/>
                <w:sz w:val="21"/>
                <w:szCs w:val="21"/>
              </w:rPr>
              <w:t xml:space="preserve"> </w:t>
            </w:r>
            <w:r w:rsidR="0058484F">
              <w:rPr>
                <w:rFonts w:ascii="Times New Roman" w:hAnsi="Times New Roman" w:cs="Times New Roman"/>
                <w:b/>
                <w:sz w:val="21"/>
                <w:szCs w:val="21"/>
              </w:rPr>
              <w:t>октября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A2DE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A6544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095144">
              <w:rPr>
                <w:rFonts w:ascii="Times New Roman" w:hAnsi="Times New Roman" w:cs="Times New Roman"/>
                <w:b/>
                <w:sz w:val="21"/>
                <w:szCs w:val="21"/>
              </w:rPr>
              <w:t>1</w:t>
            </w:r>
            <w:r w:rsidR="004219EC">
              <w:rPr>
                <w:rFonts w:ascii="Times New Roman" w:hAnsi="Times New Roman" w:cs="Times New Roman"/>
                <w:b/>
                <w:sz w:val="21"/>
                <w:szCs w:val="21"/>
              </w:rPr>
              <w:t>5</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4D1847" w:rsidRPr="00741BA1">
              <w:rPr>
                <w:rFonts w:ascii="Times New Roman" w:hAnsi="Times New Roman" w:cs="Times New Roman"/>
                <w:b/>
                <w:sz w:val="21"/>
                <w:szCs w:val="21"/>
              </w:rPr>
              <w:t>1</w:t>
            </w:r>
            <w:r w:rsidR="004219EC">
              <w:rPr>
                <w:rFonts w:ascii="Times New Roman" w:hAnsi="Times New Roman" w:cs="Times New Roman"/>
                <w:b/>
                <w:sz w:val="21"/>
                <w:szCs w:val="21"/>
              </w:rPr>
              <w:t>3</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w:t>
            </w:r>
            <w:r w:rsidR="00095144" w:rsidRPr="00741BA1">
              <w:rPr>
                <w:rFonts w:ascii="Times New Roman" w:hAnsi="Times New Roman" w:cs="Times New Roman"/>
                <w:b/>
                <w:sz w:val="21"/>
                <w:szCs w:val="21"/>
              </w:rPr>
              <w:t>порядок предоставления</w:t>
            </w:r>
            <w:r w:rsidRPr="00741BA1">
              <w:rPr>
                <w:rFonts w:ascii="Times New Roman" w:hAnsi="Times New Roman" w:cs="Times New Roman"/>
                <w:b/>
                <w:sz w:val="21"/>
                <w:szCs w:val="21"/>
              </w:rPr>
              <w:t xml:space="preserve"> обеспечения заявки </w:t>
            </w:r>
            <w:r w:rsidR="00095144" w:rsidRPr="00741BA1">
              <w:rPr>
                <w:rFonts w:ascii="Times New Roman" w:hAnsi="Times New Roman" w:cs="Times New Roman"/>
                <w:b/>
                <w:sz w:val="21"/>
                <w:szCs w:val="21"/>
              </w:rPr>
              <w:t>и иные</w:t>
            </w:r>
            <w:r w:rsidRPr="00741BA1">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Не установлено</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41BA1" w:rsidRDefault="00450039" w:rsidP="00741BA1">
            <w:pPr>
              <w:pStyle w:val="10"/>
              <w:spacing w:line="240" w:lineRule="auto"/>
              <w:jc w:val="both"/>
              <w:rPr>
                <w:rFonts w:ascii="Times New Roman" w:hAnsi="Times New Roman" w:cs="Times New Roman"/>
                <w:b/>
                <w:sz w:val="21"/>
                <w:szCs w:val="21"/>
              </w:rPr>
            </w:pPr>
          </w:p>
          <w:p w:rsidR="00450039" w:rsidRPr="00741BA1" w:rsidRDefault="00450039" w:rsidP="00741BA1">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Размер обеспечения исполнения договора составляет </w:t>
            </w:r>
            <w:r w:rsidR="00BF5CFB">
              <w:rPr>
                <w:rFonts w:ascii="Times New Roman" w:hAnsi="Times New Roman" w:cs="Times New Roman"/>
                <w:sz w:val="21"/>
                <w:szCs w:val="21"/>
              </w:rPr>
              <w:t>14 367</w:t>
            </w:r>
            <w:r w:rsidRPr="0058484F">
              <w:rPr>
                <w:rFonts w:ascii="Times New Roman" w:hAnsi="Times New Roman" w:cs="Times New Roman"/>
                <w:sz w:val="21"/>
                <w:szCs w:val="21"/>
              </w:rPr>
              <w:t xml:space="preserve"> (</w:t>
            </w:r>
            <w:r w:rsidR="00BF5CFB">
              <w:rPr>
                <w:rFonts w:ascii="Times New Roman" w:hAnsi="Times New Roman" w:cs="Times New Roman"/>
                <w:sz w:val="21"/>
                <w:szCs w:val="21"/>
              </w:rPr>
              <w:t>Четырнадцать тысяч триста шестьдесят семь</w:t>
            </w:r>
            <w:r w:rsidRPr="0058484F">
              <w:rPr>
                <w:rFonts w:ascii="Times New Roman" w:hAnsi="Times New Roman" w:cs="Times New Roman"/>
                <w:sz w:val="21"/>
                <w:szCs w:val="21"/>
              </w:rPr>
              <w:t>) рубл</w:t>
            </w:r>
            <w:r>
              <w:rPr>
                <w:rFonts w:ascii="Times New Roman" w:hAnsi="Times New Roman" w:cs="Times New Roman"/>
                <w:sz w:val="21"/>
                <w:szCs w:val="21"/>
              </w:rPr>
              <w:t>ей</w:t>
            </w:r>
            <w:r w:rsidRPr="0058484F">
              <w:rPr>
                <w:rFonts w:ascii="Times New Roman" w:hAnsi="Times New Roman" w:cs="Times New Roman"/>
                <w:sz w:val="21"/>
                <w:szCs w:val="21"/>
              </w:rPr>
              <w:t xml:space="preserve"> </w:t>
            </w:r>
            <w:r w:rsidR="00BF5CFB">
              <w:rPr>
                <w:rFonts w:ascii="Times New Roman" w:hAnsi="Times New Roman" w:cs="Times New Roman"/>
                <w:sz w:val="21"/>
                <w:szCs w:val="21"/>
              </w:rPr>
              <w:t>90</w:t>
            </w:r>
            <w:r w:rsidRPr="0058484F">
              <w:rPr>
                <w:rFonts w:ascii="Times New Roman" w:hAnsi="Times New Roman" w:cs="Times New Roman"/>
                <w:sz w:val="21"/>
                <w:szCs w:val="21"/>
              </w:rPr>
              <w:t xml:space="preserve"> копе</w:t>
            </w:r>
            <w:r w:rsidR="005D7951">
              <w:rPr>
                <w:rFonts w:ascii="Times New Roman" w:hAnsi="Times New Roman" w:cs="Times New Roman"/>
                <w:sz w:val="21"/>
                <w:szCs w:val="21"/>
              </w:rPr>
              <w:t>ек</w:t>
            </w:r>
            <w:r w:rsidRPr="0058484F">
              <w:rPr>
                <w:rFonts w:ascii="Times New Roman" w:hAnsi="Times New Roman" w:cs="Times New Roman"/>
                <w:sz w:val="21"/>
                <w:szCs w:val="21"/>
              </w:rPr>
              <w:t xml:space="preserve">, что составляет 5 % от начальной (максимальной) цены договора.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BF5CFB">
              <w:rPr>
                <w:rFonts w:ascii="Times New Roman" w:hAnsi="Times New Roman" w:cs="Times New Roman"/>
                <w:sz w:val="21"/>
                <w:szCs w:val="21"/>
              </w:rPr>
              <w:t>21 551</w:t>
            </w:r>
            <w:r w:rsidRPr="0058484F">
              <w:rPr>
                <w:rFonts w:ascii="Times New Roman" w:hAnsi="Times New Roman" w:cs="Times New Roman"/>
                <w:sz w:val="21"/>
                <w:szCs w:val="21"/>
              </w:rPr>
              <w:t xml:space="preserve"> (</w:t>
            </w:r>
            <w:r w:rsidR="00BF5CFB">
              <w:rPr>
                <w:rFonts w:ascii="Times New Roman" w:hAnsi="Times New Roman" w:cs="Times New Roman"/>
                <w:sz w:val="21"/>
                <w:szCs w:val="21"/>
              </w:rPr>
              <w:t>Двадцать одна тысяча пятьсот пятьдесят один</w:t>
            </w:r>
            <w:r w:rsidRPr="0058484F">
              <w:rPr>
                <w:rFonts w:ascii="Times New Roman" w:hAnsi="Times New Roman" w:cs="Times New Roman"/>
                <w:sz w:val="21"/>
                <w:szCs w:val="21"/>
              </w:rPr>
              <w:t>) рубл</w:t>
            </w:r>
            <w:r w:rsidR="00BF5CFB">
              <w:rPr>
                <w:rFonts w:ascii="Times New Roman" w:hAnsi="Times New Roman" w:cs="Times New Roman"/>
                <w:sz w:val="21"/>
                <w:szCs w:val="21"/>
              </w:rPr>
              <w:t>ь</w:t>
            </w:r>
            <w:r w:rsidRPr="0058484F">
              <w:rPr>
                <w:rFonts w:ascii="Times New Roman" w:hAnsi="Times New Roman" w:cs="Times New Roman"/>
                <w:sz w:val="21"/>
                <w:szCs w:val="21"/>
              </w:rPr>
              <w:t xml:space="preserve"> </w:t>
            </w:r>
            <w:r w:rsidR="00BF5CFB">
              <w:rPr>
                <w:rFonts w:ascii="Times New Roman" w:hAnsi="Times New Roman" w:cs="Times New Roman"/>
                <w:sz w:val="21"/>
                <w:szCs w:val="21"/>
              </w:rPr>
              <w:t>8</w:t>
            </w:r>
            <w:r w:rsidR="00FC6DDE">
              <w:rPr>
                <w:rFonts w:ascii="Times New Roman" w:hAnsi="Times New Roman" w:cs="Times New Roman"/>
                <w:sz w:val="21"/>
                <w:szCs w:val="21"/>
              </w:rPr>
              <w:t>5</w:t>
            </w:r>
            <w:r w:rsidRPr="0058484F">
              <w:rPr>
                <w:rFonts w:ascii="Times New Roman" w:hAnsi="Times New Roman" w:cs="Times New Roman"/>
                <w:sz w:val="21"/>
                <w:szCs w:val="21"/>
              </w:rPr>
              <w:t xml:space="preserve"> копе</w:t>
            </w:r>
            <w:r w:rsidR="005D7951">
              <w:rPr>
                <w:rFonts w:ascii="Times New Roman" w:hAnsi="Times New Roman" w:cs="Times New Roman"/>
                <w:sz w:val="21"/>
                <w:szCs w:val="21"/>
              </w:rPr>
              <w:t>ек</w:t>
            </w:r>
            <w:r w:rsidRPr="0058484F">
              <w:rPr>
                <w:rFonts w:ascii="Times New Roman" w:hAnsi="Times New Roman" w:cs="Times New Roman"/>
                <w:sz w:val="21"/>
                <w:szCs w:val="21"/>
              </w:rPr>
              <w:t>, что составляет 7,5 % от начальной (максимальной) цены договора.</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Обеспечение исполнения договора предоставляется Заказчику участником закупки, с которым заключается договор, в виде внесения денежных средств или предоставлением банковской (независимой) гарантии.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044F56" w:rsidRPr="00044F56" w:rsidRDefault="00044F56" w:rsidP="00044F56">
            <w:pPr>
              <w:pStyle w:val="10"/>
              <w:jc w:val="both"/>
              <w:rPr>
                <w:rFonts w:ascii="Times New Roman" w:hAnsi="Times New Roman" w:cs="Times New Roman"/>
                <w:sz w:val="21"/>
                <w:szCs w:val="21"/>
              </w:rPr>
            </w:pPr>
          </w:p>
          <w:p w:rsidR="0058484F" w:rsidRPr="0058484F" w:rsidRDefault="0058484F" w:rsidP="0058484F">
            <w:pPr>
              <w:pStyle w:val="10"/>
              <w:jc w:val="both"/>
              <w:rPr>
                <w:rFonts w:ascii="Times New Roman" w:hAnsi="Times New Roman" w:cs="Times New Roman"/>
                <w:b/>
                <w:bCs/>
                <w:sz w:val="21"/>
                <w:szCs w:val="21"/>
              </w:rPr>
            </w:pPr>
            <w:r w:rsidRPr="0058484F">
              <w:rPr>
                <w:rFonts w:ascii="Times New Roman" w:hAnsi="Times New Roman" w:cs="Times New Roman"/>
                <w:b/>
                <w:bCs/>
                <w:sz w:val="21"/>
                <w:szCs w:val="21"/>
              </w:rPr>
              <w:t>Реквизиты для перечисления денежных средств:</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Муниципальное унитарное предприятие Березовское водо-канализационное хозяйство «Водоканал» </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623700, Свердловская обл., г. Березовский, ул. Ленина, 52.</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ИНН 6604017216 КПП 667801001</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Расчетный счет: № 407 028 107 163 00 113 438</w:t>
            </w:r>
          </w:p>
          <w:p w:rsidR="0058484F" w:rsidRP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Банк: Уральский банк ПАО «Сбербанк» г. Екатеринбург, Корреспондентский счет: 30101810500000000674, БИК 046577674</w:t>
            </w:r>
          </w:p>
          <w:p w:rsidR="0058484F" w:rsidRDefault="0058484F" w:rsidP="0058484F">
            <w:pPr>
              <w:pStyle w:val="10"/>
              <w:jc w:val="both"/>
              <w:rPr>
                <w:rFonts w:ascii="Times New Roman" w:hAnsi="Times New Roman" w:cs="Times New Roman"/>
                <w:sz w:val="21"/>
                <w:szCs w:val="21"/>
              </w:rPr>
            </w:pPr>
            <w:r w:rsidRPr="0058484F">
              <w:rPr>
                <w:rFonts w:ascii="Times New Roman" w:hAnsi="Times New Roman" w:cs="Times New Roman"/>
                <w:sz w:val="21"/>
                <w:szCs w:val="21"/>
              </w:rPr>
              <w:t xml:space="preserve">В платежном поручении в графе «Назначение платежа» необходимо указать «Внесение денежных средств в качестве обеспечения исполнения договора, по результатам проведения электронного аукциона на </w:t>
            </w:r>
            <w:r w:rsidRPr="00BF5CFB">
              <w:rPr>
                <w:rFonts w:ascii="Times New Roman" w:hAnsi="Times New Roman" w:cs="Times New Roman"/>
                <w:b/>
                <w:bCs/>
                <w:sz w:val="22"/>
                <w:szCs w:val="22"/>
              </w:rPr>
              <w:t>«</w:t>
            </w:r>
            <w:r w:rsidR="00BF5CFB" w:rsidRPr="00BF5CFB">
              <w:rPr>
                <w:rFonts w:ascii="Times New Roman" w:hAnsi="Times New Roman" w:cs="Times New Roman"/>
                <w:b/>
                <w:bCs/>
                <w:sz w:val="22"/>
                <w:szCs w:val="22"/>
              </w:rPr>
              <w:t>Выполнение работ по строительству наружной канализационной сети от границы земельного участка, расположенного по адресу: г. Березовский, пер. Ленинский, 8 до уличного канализационного коллектора. D = 160 мм, L = 30,0 м (открытый способ)</w:t>
            </w:r>
            <w:r w:rsidR="00BF5CFB">
              <w:rPr>
                <w:rFonts w:ascii="Times New Roman" w:hAnsi="Times New Roman" w:cs="Times New Roman"/>
                <w:b/>
                <w:bCs/>
                <w:sz w:val="22"/>
                <w:szCs w:val="22"/>
              </w:rPr>
              <w:t xml:space="preserve">» </w:t>
            </w:r>
            <w:r w:rsidRPr="0058484F">
              <w:rPr>
                <w:rFonts w:ascii="Times New Roman" w:hAnsi="Times New Roman" w:cs="Times New Roman"/>
                <w:sz w:val="21"/>
                <w:szCs w:val="21"/>
              </w:rPr>
              <w:t xml:space="preserve">от «___» _____ 202_ г., № _____ (номер извещения). Денежные средства возвращаются поставщику (подрядчику, исполнителю) Заказчиком при условии надлежащего </w:t>
            </w:r>
            <w:r w:rsidRPr="0058484F">
              <w:rPr>
                <w:rFonts w:ascii="Times New Roman" w:hAnsi="Times New Roman" w:cs="Times New Roman"/>
                <w:sz w:val="21"/>
                <w:szCs w:val="21"/>
              </w:rPr>
              <w:lastRenderedPageBreak/>
              <w:t>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 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044F56" w:rsidRPr="00044F56" w:rsidRDefault="00044F56" w:rsidP="0058484F">
            <w:pPr>
              <w:pStyle w:val="10"/>
              <w:jc w:val="both"/>
              <w:rPr>
                <w:rFonts w:ascii="Times New Roman" w:hAnsi="Times New Roman" w:cs="Times New Roman"/>
                <w:sz w:val="21"/>
                <w:szCs w:val="21"/>
              </w:rPr>
            </w:pPr>
            <w:r w:rsidRPr="00044F56">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 xml:space="preserve">Заказчик в качестве обеспечения исполнения договора принимает </w:t>
            </w:r>
            <w:r>
              <w:rPr>
                <w:rFonts w:ascii="Times New Roman" w:hAnsi="Times New Roman" w:cs="Times New Roman"/>
                <w:sz w:val="21"/>
                <w:szCs w:val="21"/>
              </w:rPr>
              <w:t>независимые</w:t>
            </w:r>
            <w:r w:rsidRPr="00044F56">
              <w:rPr>
                <w:rFonts w:ascii="Times New Roman" w:hAnsi="Times New Roman" w:cs="Times New Roman"/>
                <w:sz w:val="21"/>
                <w:szCs w:val="21"/>
              </w:rPr>
              <w:t xml:space="preserve"> гарантии, выданные банками, соответствующими требованиям, установленным Правительством Российской Федерации.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В соответствии с  Федеральным законом от 16.04.2022 N 109-ФЗ "О внесении изменений в Федеральный закон "О закупках товаров, работ, услуг отдельными видами юридических лиц и Постановлением Правительства РФ от 09.08.2022 N 1397,  независимая гарантия должна быть безотзывной и должна содержать:</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2) обязательства принципала, надлежащее исполнение которых обеспечивается независимой гарантией;</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5) срок действия независимой гарантии должен превышать срок действия договора не менее чем на один месяц. Обеспечение исполнения Договора предоставляется на срок исполнения основного обязательства Поставщика (подрядчика, исполнителя), при этом гарантийный срок не включается в срок действия обеспечения исполнения контракта.</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t>8)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044F56" w:rsidRPr="00044F56" w:rsidRDefault="00044F56" w:rsidP="00044F56">
            <w:pPr>
              <w:pStyle w:val="10"/>
              <w:jc w:val="both"/>
              <w:rPr>
                <w:rFonts w:ascii="Times New Roman" w:hAnsi="Times New Roman" w:cs="Times New Roman"/>
                <w:sz w:val="21"/>
                <w:szCs w:val="21"/>
              </w:rPr>
            </w:pPr>
            <w:r w:rsidRPr="00044F56">
              <w:rPr>
                <w:rFonts w:ascii="Times New Roman" w:hAnsi="Times New Roman" w:cs="Times New Roman"/>
                <w:sz w:val="21"/>
                <w:szCs w:val="21"/>
              </w:rPr>
              <w:lastRenderedPageBreak/>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41BA1" w:rsidRDefault="00044F56" w:rsidP="00044F56">
            <w:pPr>
              <w:pStyle w:val="10"/>
              <w:tabs>
                <w:tab w:val="clear" w:pos="709"/>
                <w:tab w:val="left" w:pos="0"/>
              </w:tabs>
              <w:spacing w:line="240" w:lineRule="auto"/>
              <w:jc w:val="both"/>
              <w:rPr>
                <w:rFonts w:ascii="Times New Roman" w:hAnsi="Times New Roman" w:cs="Times New Roman"/>
                <w:sz w:val="21"/>
                <w:szCs w:val="21"/>
              </w:rPr>
            </w:pPr>
            <w:r w:rsidRPr="00044F56">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41BA1"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41BA1" w:rsidRDefault="00CB73E1" w:rsidP="00741BA1">
            <w:pPr>
              <w:pStyle w:val="10"/>
              <w:widowControl w:val="0"/>
              <w:spacing w:line="240" w:lineRule="auto"/>
              <w:jc w:val="both"/>
              <w:rPr>
                <w:rFonts w:ascii="Times New Roman" w:hAnsi="Times New Roman" w:cs="Times New Roman"/>
                <w:color w:val="auto"/>
                <w:sz w:val="21"/>
                <w:szCs w:val="21"/>
              </w:rPr>
            </w:pPr>
            <w:r w:rsidRPr="00741BA1">
              <w:rPr>
                <w:rFonts w:ascii="Times New Roman" w:hAnsi="Times New Roman" w:cs="Times New Roman"/>
                <w:b/>
                <w:color w:val="auto"/>
                <w:sz w:val="21"/>
                <w:szCs w:val="21"/>
              </w:rPr>
              <w:t>Первая часть заявки</w:t>
            </w:r>
            <w:r w:rsidRPr="00741BA1">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41BA1" w:rsidRDefault="00CB73E1" w:rsidP="00741BA1">
            <w:pPr>
              <w:pStyle w:val="10"/>
              <w:spacing w:line="240" w:lineRule="auto"/>
              <w:jc w:val="both"/>
              <w:rPr>
                <w:rFonts w:ascii="Times New Roman" w:hAnsi="Times New Roman" w:cs="Times New Roman"/>
                <w:b/>
                <w:i/>
                <w:color w:val="auto"/>
                <w:sz w:val="21"/>
                <w:szCs w:val="21"/>
              </w:rPr>
            </w:pPr>
            <w:r w:rsidRPr="00741BA1">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8.8.1 Раздела </w:t>
            </w:r>
            <w:r w:rsidRPr="00741BA1">
              <w:rPr>
                <w:rFonts w:ascii="Times New Roman" w:hAnsi="Times New Roman" w:cs="Times New Roman"/>
                <w:b/>
                <w:i/>
                <w:color w:val="auto"/>
                <w:sz w:val="21"/>
                <w:szCs w:val="21"/>
                <w:lang w:val="en-US"/>
              </w:rPr>
              <w:t>I</w:t>
            </w:r>
            <w:r w:rsidRPr="00741BA1">
              <w:rPr>
                <w:rFonts w:ascii="Times New Roman" w:hAnsi="Times New Roman" w:cs="Times New Roman"/>
                <w:b/>
                <w:i/>
                <w:color w:val="auto"/>
                <w:sz w:val="21"/>
                <w:szCs w:val="21"/>
              </w:rPr>
              <w:t xml:space="preserve"> настоящей аукционной документации.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b/>
                <w:color w:val="auto"/>
                <w:sz w:val="21"/>
                <w:szCs w:val="21"/>
              </w:rPr>
              <w:t>Вторая часть заявки</w:t>
            </w:r>
            <w:r w:rsidRPr="00741BA1">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2)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а) сведения об участнике: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line="276" w:lineRule="auto"/>
              <w:jc w:val="both"/>
              <w:rPr>
                <w:rFonts w:cs="Times New Roman"/>
                <w:b/>
                <w:i/>
                <w:color w:val="auto"/>
                <w:sz w:val="21"/>
                <w:szCs w:val="21"/>
              </w:rPr>
            </w:pPr>
            <w:r w:rsidRPr="00741BA1">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б)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выписка из единого государственного реестра юридических лиц,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 зарегистрированного в качестве индивидуального предпринимателя:</w:t>
            </w:r>
            <w:r w:rsidRPr="00741BA1">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w:t>
            </w:r>
            <w:r w:rsidRPr="00741BA1">
              <w:rPr>
                <w:rFonts w:cs="Times New Roman"/>
                <w:color w:val="auto"/>
                <w:sz w:val="21"/>
                <w:szCs w:val="21"/>
              </w:rPr>
              <w:lastRenderedPageBreak/>
              <w:t>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1" w:tgtFrame="_blank">
              <w:r w:rsidRPr="00741BA1">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color w:val="auto"/>
                <w:sz w:val="21"/>
                <w:szCs w:val="21"/>
              </w:rPr>
              <w:t>» (</w:t>
            </w:r>
            <w:hyperlink r:id="rId22" w:tgtFrame="_blank">
              <w:r w:rsidRPr="00741BA1">
                <w:rPr>
                  <w:rStyle w:val="ListLabel12"/>
                  <w:rFonts w:cs="Times New Roman"/>
                  <w:color w:val="auto"/>
                  <w:sz w:val="21"/>
                  <w:szCs w:val="21"/>
                </w:rPr>
                <w:t>https://service.nalog.ru/vyp/</w:t>
              </w:r>
            </w:hyperlink>
            <w:r w:rsidRPr="00741BA1">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w:t>
            </w:r>
            <w:r w:rsidRPr="00741BA1">
              <w:rPr>
                <w:rFonts w:cs="Times New Roman"/>
                <w:color w:val="auto"/>
                <w:sz w:val="21"/>
                <w:szCs w:val="21"/>
                <w:u w:val="single"/>
              </w:rPr>
              <w:t>для юридического лица</w:t>
            </w:r>
            <w:r w:rsidRPr="00741BA1">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rPr>
                <w:rFonts w:cs="Times New Roman"/>
                <w:color w:val="auto"/>
                <w:sz w:val="21"/>
                <w:szCs w:val="21"/>
                <w:u w:val="single"/>
              </w:rPr>
            </w:pPr>
            <w:r w:rsidRPr="00741BA1">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9F300A" w:rsidRPr="00741BA1">
              <w:rPr>
                <w:rFonts w:cs="Times New Roman"/>
                <w:color w:val="auto"/>
                <w:sz w:val="21"/>
                <w:szCs w:val="21"/>
              </w:rPr>
              <w:t xml:space="preserve">рственный реестр индивидуальных </w:t>
            </w:r>
            <w:r w:rsidRPr="00741BA1">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jc w:val="both"/>
              <w:rPr>
                <w:rFonts w:cs="Times New Roman"/>
                <w:b/>
                <w:color w:val="auto"/>
                <w:sz w:val="21"/>
                <w:szCs w:val="21"/>
              </w:rPr>
            </w:pPr>
            <w:r w:rsidRPr="00741BA1">
              <w:rPr>
                <w:rFonts w:cs="Times New Roman"/>
                <w:color w:val="auto"/>
                <w:sz w:val="21"/>
                <w:szCs w:val="21"/>
              </w:rPr>
              <w:t xml:space="preserve">д) </w:t>
            </w:r>
            <w:r w:rsidRPr="00741BA1">
              <w:rPr>
                <w:rFonts w:cs="Times New Roman"/>
                <w:color w:val="auto"/>
                <w:sz w:val="21"/>
                <w:szCs w:val="21"/>
                <w:u w:val="single"/>
              </w:rPr>
              <w:t>для юридического лица</w:t>
            </w:r>
            <w:r w:rsidRPr="00741BA1">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41BA1">
              <w:rPr>
                <w:rFonts w:cs="Times New Roman"/>
                <w:color w:val="auto"/>
                <w:sz w:val="21"/>
                <w:szCs w:val="21"/>
              </w:rPr>
              <w:t>,</w:t>
            </w:r>
            <w:r w:rsidRPr="00741BA1">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41BA1">
              <w:rPr>
                <w:rFonts w:cs="Times New Roman"/>
                <w:b/>
                <w:i/>
                <w:color w:val="auto"/>
                <w:sz w:val="21"/>
                <w:szCs w:val="21"/>
              </w:rPr>
              <w:t>представляется соответствующее информационное письмо;</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lastRenderedPageBreak/>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41BA1">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41BA1" w:rsidRDefault="00CB73E1" w:rsidP="00741BA1">
            <w:pPr>
              <w:pStyle w:val="s1"/>
              <w:spacing w:beforeAutospacing="0" w:afterAutospacing="0"/>
              <w:jc w:val="both"/>
              <w:rPr>
                <w:rFonts w:cs="Times New Roman"/>
                <w:b/>
                <w:i/>
                <w:color w:val="auto"/>
                <w:sz w:val="21"/>
                <w:szCs w:val="21"/>
              </w:rPr>
            </w:pPr>
            <w:r w:rsidRPr="00741BA1">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41BA1">
              <w:rPr>
                <w:rFonts w:cs="Times New Roman"/>
                <w:color w:val="auto"/>
                <w:sz w:val="21"/>
                <w:szCs w:val="21"/>
              </w:rPr>
              <w:t>ки (копии лицензий, СРО и т.п.).</w:t>
            </w:r>
          </w:p>
          <w:p w:rsidR="00C012DE" w:rsidRPr="00741BA1" w:rsidRDefault="00CB73E1" w:rsidP="00741BA1">
            <w:pPr>
              <w:pStyle w:val="s1"/>
              <w:spacing w:beforeAutospacing="0" w:afterAutospacing="0" w:line="276" w:lineRule="auto"/>
              <w:jc w:val="both"/>
              <w:rPr>
                <w:rFonts w:cs="Times New Roman"/>
                <w:color w:val="auto"/>
                <w:sz w:val="21"/>
                <w:szCs w:val="21"/>
              </w:rPr>
            </w:pPr>
            <w:r w:rsidRPr="00741BA1">
              <w:rPr>
                <w:rFonts w:cs="Times New Roman"/>
                <w:color w:val="auto"/>
                <w:sz w:val="21"/>
                <w:szCs w:val="21"/>
              </w:rPr>
              <w:t xml:space="preserve">5) </w:t>
            </w:r>
            <w:r w:rsidR="00C012DE" w:rsidRPr="00741BA1">
              <w:rPr>
                <w:rFonts w:cs="Times New Roman"/>
                <w:b/>
                <w:i/>
                <w:color w:val="auto"/>
                <w:sz w:val="21"/>
                <w:szCs w:val="21"/>
              </w:rPr>
              <w:t xml:space="preserve"> сведения из единого реестра субъектов малого и среднего предпринимательства</w:t>
            </w:r>
            <w:r w:rsidR="00C012DE" w:rsidRPr="00741BA1">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C012DE" w:rsidRPr="00741BA1">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C012DE" w:rsidRPr="00741BA1">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C012DE" w:rsidRPr="00741BA1">
              <w:rPr>
                <w:rFonts w:cs="Times New Roman"/>
                <w:b/>
                <w:i/>
                <w:color w:val="auto"/>
                <w:sz w:val="21"/>
                <w:szCs w:val="21"/>
              </w:rPr>
              <w:t xml:space="preserve"> </w:t>
            </w:r>
            <w:r w:rsidR="00C012DE" w:rsidRPr="00741BA1">
              <w:rPr>
                <w:rFonts w:cs="Times New Roman"/>
                <w:b/>
                <w:color w:val="auto"/>
                <w:sz w:val="21"/>
                <w:szCs w:val="21"/>
              </w:rPr>
              <w:t xml:space="preserve"> в виде электронного документа</w:t>
            </w:r>
            <w:r w:rsidR="00C012DE" w:rsidRPr="00741BA1">
              <w:rPr>
                <w:rFonts w:cs="Times New Roman"/>
                <w:color w:val="auto"/>
                <w:sz w:val="21"/>
                <w:szCs w:val="21"/>
              </w:rPr>
              <w:t>;</w:t>
            </w:r>
          </w:p>
          <w:p w:rsidR="00450039" w:rsidRPr="00741BA1" w:rsidRDefault="00C012DE" w:rsidP="00741BA1">
            <w:pPr>
              <w:pStyle w:val="s1"/>
              <w:spacing w:beforeAutospacing="0" w:afterAutospacing="0"/>
              <w:jc w:val="both"/>
              <w:rPr>
                <w:rFonts w:cs="Times New Roman"/>
                <w:i/>
                <w:color w:val="auto"/>
                <w:sz w:val="21"/>
                <w:szCs w:val="21"/>
              </w:rPr>
            </w:pPr>
            <w:r w:rsidRPr="00741BA1">
              <w:rPr>
                <w:rFonts w:cs="Times New Roman"/>
                <w:color w:val="auto"/>
                <w:sz w:val="21"/>
                <w:szCs w:val="21"/>
              </w:rPr>
              <w:t>6</w:t>
            </w:r>
            <w:r w:rsidR="00CB73E1" w:rsidRPr="00741BA1">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41BA1">
              <w:rPr>
                <w:rFonts w:cs="Times New Roman"/>
                <w:color w:val="auto"/>
                <w:sz w:val="21"/>
                <w:szCs w:val="21"/>
              </w:rPr>
              <w:t xml:space="preserve"> вместе с поставляемым товаром)</w:t>
            </w:r>
            <w:r w:rsidR="00CB73E1" w:rsidRPr="00741BA1">
              <w:rPr>
                <w:rFonts w:cs="Times New Roman"/>
                <w:i/>
                <w:color w:val="auto"/>
                <w:sz w:val="21"/>
                <w:szCs w:val="21"/>
              </w:rPr>
              <w:t>;</w:t>
            </w:r>
          </w:p>
          <w:p w:rsidR="00450039" w:rsidRPr="00741BA1" w:rsidRDefault="00C012DE" w:rsidP="00741BA1">
            <w:pPr>
              <w:pStyle w:val="s1"/>
              <w:spacing w:beforeAutospacing="0" w:afterAutospacing="0"/>
              <w:jc w:val="both"/>
              <w:rPr>
                <w:rFonts w:cs="Times New Roman"/>
                <w:color w:val="auto"/>
                <w:sz w:val="21"/>
                <w:szCs w:val="21"/>
              </w:rPr>
            </w:pPr>
            <w:r w:rsidRPr="00741BA1">
              <w:rPr>
                <w:rFonts w:cs="Times New Roman"/>
                <w:color w:val="auto"/>
                <w:sz w:val="21"/>
                <w:szCs w:val="21"/>
              </w:rPr>
              <w:t>7</w:t>
            </w:r>
            <w:r w:rsidR="00CB73E1" w:rsidRPr="00741BA1">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41BA1">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sidRPr="00741BA1">
              <w:rPr>
                <w:rFonts w:cs="Times New Roman"/>
                <w:color w:val="auto"/>
                <w:sz w:val="21"/>
                <w:szCs w:val="21"/>
              </w:rPr>
              <w:t>материалов, необходимых для</w:t>
            </w:r>
            <w:r w:rsidRPr="00741BA1">
              <w:rPr>
                <w:rFonts w:cs="Times New Roman"/>
                <w:color w:val="auto"/>
                <w:sz w:val="21"/>
                <w:szCs w:val="21"/>
              </w:rPr>
              <w:t xml:space="preserve"> </w:t>
            </w:r>
            <w:r w:rsidR="00DF742A" w:rsidRPr="00741BA1">
              <w:rPr>
                <w:rFonts w:cs="Times New Roman"/>
                <w:color w:val="auto"/>
                <w:sz w:val="21"/>
                <w:szCs w:val="21"/>
              </w:rPr>
              <w:t xml:space="preserve">выполнения работ.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ConsPlusNormal0"/>
              <w:ind w:firstLine="0"/>
              <w:jc w:val="both"/>
              <w:rPr>
                <w:rFonts w:ascii="Times New Roman" w:hAnsi="Times New Roman" w:cs="Times New Roman"/>
                <w:bCs/>
                <w:sz w:val="21"/>
                <w:szCs w:val="21"/>
                <w:lang w:eastAsia="ar-SA"/>
              </w:rPr>
            </w:pPr>
            <w:r w:rsidRPr="00741BA1">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41BA1" w:rsidRDefault="00CB73E1" w:rsidP="00741BA1">
            <w:pPr>
              <w:pStyle w:val="s1"/>
              <w:spacing w:beforeAutospacing="0" w:afterAutospacing="0"/>
              <w:jc w:val="both"/>
              <w:rPr>
                <w:rFonts w:cs="Times New Roman"/>
                <w:bCs/>
                <w:color w:val="auto"/>
                <w:sz w:val="21"/>
                <w:szCs w:val="21"/>
                <w:lang w:eastAsia="ar-SA"/>
              </w:rPr>
            </w:pPr>
            <w:r w:rsidRPr="00741BA1">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41BA1">
              <w:rPr>
                <w:rFonts w:cs="Times New Roman"/>
                <w:bCs/>
                <w:color w:val="auto"/>
                <w:sz w:val="21"/>
                <w:szCs w:val="21"/>
                <w:lang w:eastAsia="ar-SA"/>
              </w:rPr>
              <w:t xml:space="preserve"> </w:t>
            </w:r>
            <w:r w:rsidRPr="00741BA1">
              <w:rPr>
                <w:rFonts w:cs="Times New Roman"/>
                <w:bCs/>
                <w:i/>
                <w:color w:val="auto"/>
                <w:sz w:val="21"/>
                <w:szCs w:val="21"/>
                <w:lang w:eastAsia="ar-SA"/>
              </w:rPr>
              <w:t xml:space="preserve">(подтверждается </w:t>
            </w:r>
            <w:r w:rsidRPr="00741BA1">
              <w:rPr>
                <w:rFonts w:cs="Times New Roman"/>
                <w:bCs/>
                <w:i/>
                <w:color w:val="auto"/>
                <w:sz w:val="21"/>
                <w:szCs w:val="21"/>
                <w:lang w:eastAsia="ar-SA"/>
              </w:rPr>
              <w:lastRenderedPageBreak/>
              <w:t>представлением копией соответствующей лицензии в составе заявки).</w:t>
            </w:r>
            <w:r w:rsidR="006E328D" w:rsidRPr="00741BA1">
              <w:t xml:space="preserve"> </w:t>
            </w:r>
            <w:r w:rsidR="006E328D" w:rsidRPr="00741BA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741BA1" w:rsidRDefault="00CB73E1" w:rsidP="00741BA1">
            <w:pPr>
              <w:pStyle w:val="10"/>
              <w:tabs>
                <w:tab w:val="left" w:pos="540"/>
                <w:tab w:val="left" w:pos="900"/>
              </w:tabs>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i/>
                <w:sz w:val="21"/>
                <w:szCs w:val="21"/>
              </w:rPr>
            </w:pPr>
            <w:r w:rsidRPr="00741BA1">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012DE" w:rsidP="00741BA1">
            <w:pPr>
              <w:pStyle w:val="10"/>
              <w:spacing w:line="240" w:lineRule="auto"/>
              <w:jc w:val="both"/>
              <w:rPr>
                <w:rFonts w:ascii="Times New Roman" w:hAnsi="Times New Roman" w:cs="Times New Roman"/>
                <w:i/>
                <w:color w:val="auto"/>
                <w:sz w:val="21"/>
                <w:szCs w:val="21"/>
              </w:rPr>
            </w:pPr>
            <w:r w:rsidRPr="00741BA1">
              <w:rPr>
                <w:rFonts w:ascii="Times New Roman" w:hAnsi="Times New Roman" w:cs="Times New Roman"/>
                <w:b/>
                <w:i/>
                <w:color w:val="auto"/>
                <w:sz w:val="21"/>
                <w:szCs w:val="21"/>
              </w:rPr>
              <w:t>Участниками закупки могут быть только СМСП</w:t>
            </w:r>
          </w:p>
        </w:tc>
      </w:tr>
      <w:tr w:rsidR="00450039" w:rsidRPr="00741BA1"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41BA1">
              <w:rPr>
                <w:rFonts w:ascii="Times New Roman" w:hAnsi="Times New Roman" w:cs="Times New Roman"/>
                <w:i/>
                <w:color w:val="auto"/>
                <w:sz w:val="21"/>
                <w:szCs w:val="21"/>
              </w:rPr>
              <w:t xml:space="preserve"> – </w:t>
            </w:r>
            <w:r w:rsidRPr="00741BA1">
              <w:rPr>
                <w:rFonts w:ascii="Times New Roman" w:hAnsi="Times New Roman" w:cs="Times New Roman"/>
                <w:b/>
                <w:i/>
                <w:color w:val="auto"/>
                <w:sz w:val="21"/>
                <w:szCs w:val="21"/>
              </w:rPr>
              <w:t>Не установлены</w:t>
            </w:r>
            <w:r w:rsidRPr="00741BA1">
              <w:rPr>
                <w:rFonts w:ascii="Times New Roman" w:hAnsi="Times New Roman" w:cs="Times New Roman"/>
                <w:b/>
                <w:bCs/>
                <w:color w:val="auto"/>
                <w:sz w:val="21"/>
                <w:szCs w:val="21"/>
                <w:lang w:eastAsia="ar-SA"/>
              </w:rPr>
              <w:t>.</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bCs/>
                <w:sz w:val="21"/>
                <w:szCs w:val="21"/>
                <w:lang w:eastAsia="ar-SA"/>
              </w:rPr>
            </w:pPr>
            <w:r w:rsidRPr="00741BA1">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sidRPr="00741BA1">
              <w:rPr>
                <w:rFonts w:ascii="Times New Roman" w:hAnsi="Times New Roman" w:cs="Times New Roman"/>
                <w:b/>
                <w:bCs/>
                <w:sz w:val="21"/>
                <w:szCs w:val="21"/>
                <w:lang w:eastAsia="ar-SA"/>
              </w:rPr>
              <w:t>оложений документации о закупке</w:t>
            </w: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41BA1">
              <w:rPr>
                <w:rFonts w:ascii="Times New Roman" w:hAnsi="Times New Roman" w:cs="Times New Roman"/>
                <w:sz w:val="21"/>
                <w:szCs w:val="21"/>
              </w:rPr>
              <w:t xml:space="preserve">торговой </w:t>
            </w:r>
            <w:r w:rsidRPr="00741BA1">
              <w:rPr>
                <w:rFonts w:ascii="Times New Roman" w:hAnsi="Times New Roman" w:cs="Times New Roman"/>
                <w:sz w:val="21"/>
                <w:szCs w:val="21"/>
              </w:rPr>
              <w:t xml:space="preserve">площадке </w:t>
            </w:r>
            <w:r w:rsidR="00C012DE" w:rsidRPr="00741BA1">
              <w:rPr>
                <w:rFonts w:ascii="Times New Roman" w:hAnsi="Times New Roman"/>
                <w:b/>
              </w:rPr>
              <w:t>«РТС-тендер» (</w:t>
            </w:r>
            <w:hyperlink r:id="rId23" w:history="1">
              <w:r w:rsidR="00C012DE" w:rsidRPr="00741BA1">
                <w:rPr>
                  <w:rStyle w:val="affff8"/>
                  <w:rFonts w:ascii="Times New Roman" w:hAnsi="Times New Roman"/>
                  <w:b/>
                </w:rPr>
                <w:t>www.rts-tender.ru</w:t>
              </w:r>
            </w:hyperlink>
            <w:r w:rsidR="00C012DE" w:rsidRPr="00741BA1">
              <w:rPr>
                <w:rFonts w:ascii="Times New Roman" w:hAnsi="Times New Roman"/>
                <w:b/>
              </w:rPr>
              <w:t xml:space="preserve">), </w:t>
            </w:r>
            <w:r w:rsidRPr="00741BA1">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b/>
                <w:color w:val="auto"/>
                <w:sz w:val="21"/>
                <w:szCs w:val="21"/>
              </w:rPr>
            </w:pPr>
            <w:r w:rsidRPr="00741BA1">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41BA1">
              <w:rPr>
                <w:rFonts w:ascii="Times New Roman" w:hAnsi="Times New Roman" w:cs="Times New Roman"/>
                <w:color w:val="auto"/>
                <w:sz w:val="21"/>
                <w:szCs w:val="21"/>
              </w:rPr>
              <w:t xml:space="preserve">: </w:t>
            </w:r>
            <w:r w:rsidRPr="00741BA1">
              <w:rPr>
                <w:rFonts w:ascii="Times New Roman" w:hAnsi="Times New Roman" w:cs="Times New Roman"/>
                <w:b/>
                <w:color w:val="auto"/>
                <w:sz w:val="21"/>
                <w:szCs w:val="21"/>
              </w:rPr>
              <w:t>«</w:t>
            </w:r>
            <w:r w:rsidR="00FC6DDE">
              <w:rPr>
                <w:rFonts w:ascii="Times New Roman" w:hAnsi="Times New Roman" w:cs="Times New Roman"/>
                <w:b/>
                <w:color w:val="auto"/>
                <w:sz w:val="21"/>
                <w:szCs w:val="21"/>
              </w:rPr>
              <w:t>20</w:t>
            </w:r>
            <w:r w:rsidR="007D0E0A" w:rsidRPr="00741BA1">
              <w:rPr>
                <w:rFonts w:ascii="Times New Roman" w:hAnsi="Times New Roman" w:cs="Times New Roman"/>
                <w:b/>
                <w:color w:val="auto"/>
                <w:sz w:val="21"/>
                <w:szCs w:val="21"/>
              </w:rPr>
              <w:t xml:space="preserve">» </w:t>
            </w:r>
            <w:r w:rsidR="00044F56">
              <w:rPr>
                <w:rFonts w:ascii="Times New Roman" w:hAnsi="Times New Roman" w:cs="Times New Roman"/>
                <w:b/>
                <w:color w:val="auto"/>
                <w:sz w:val="21"/>
                <w:szCs w:val="21"/>
              </w:rPr>
              <w:t>сентября</w:t>
            </w:r>
            <w:r w:rsidR="00DC5BF3"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20</w:t>
            </w:r>
            <w:r w:rsidR="00484FD7" w:rsidRPr="00741BA1">
              <w:rPr>
                <w:rFonts w:ascii="Times New Roman" w:hAnsi="Times New Roman" w:cs="Times New Roman"/>
                <w:b/>
                <w:color w:val="auto"/>
                <w:sz w:val="21"/>
                <w:szCs w:val="21"/>
              </w:rPr>
              <w:t>2</w:t>
            </w:r>
            <w:r w:rsidR="00C012DE" w:rsidRPr="00741BA1">
              <w:rPr>
                <w:rFonts w:ascii="Times New Roman" w:hAnsi="Times New Roman" w:cs="Times New Roman"/>
                <w:b/>
                <w:color w:val="auto"/>
                <w:sz w:val="21"/>
                <w:szCs w:val="21"/>
              </w:rPr>
              <w:t>2</w:t>
            </w:r>
            <w:r w:rsidR="00484FD7"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044F56">
              <w:rPr>
                <w:rFonts w:ascii="Times New Roman" w:hAnsi="Times New Roman" w:cs="Times New Roman"/>
                <w:b/>
                <w:sz w:val="21"/>
                <w:szCs w:val="21"/>
              </w:rPr>
              <w:t>2</w:t>
            </w:r>
            <w:r w:rsidR="00FC6DDE">
              <w:rPr>
                <w:rFonts w:ascii="Times New Roman" w:hAnsi="Times New Roman" w:cs="Times New Roman"/>
                <w:b/>
                <w:sz w:val="21"/>
                <w:szCs w:val="21"/>
              </w:rPr>
              <w:t>7</w:t>
            </w:r>
            <w:r w:rsidRPr="00741BA1">
              <w:rPr>
                <w:rFonts w:ascii="Times New Roman" w:hAnsi="Times New Roman" w:cs="Times New Roman"/>
                <w:b/>
                <w:sz w:val="21"/>
                <w:szCs w:val="21"/>
              </w:rPr>
              <w:t>»</w:t>
            </w:r>
            <w:r w:rsidR="002F64A1" w:rsidRPr="00741BA1">
              <w:rPr>
                <w:rFonts w:ascii="Times New Roman" w:hAnsi="Times New Roman" w:cs="Times New Roman"/>
                <w:b/>
                <w:sz w:val="21"/>
                <w:szCs w:val="21"/>
              </w:rPr>
              <w:t xml:space="preserve"> </w:t>
            </w:r>
            <w:r w:rsidR="00044F56">
              <w:rPr>
                <w:rFonts w:ascii="Times New Roman" w:hAnsi="Times New Roman" w:cs="Times New Roman"/>
                <w:b/>
                <w:sz w:val="21"/>
                <w:szCs w:val="21"/>
              </w:rPr>
              <w:t>сентября</w:t>
            </w:r>
            <w:r w:rsidR="00714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7D01AA"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г</w:t>
            </w:r>
            <w:r w:rsidRPr="00741BA1">
              <w:rPr>
                <w:rFonts w:ascii="Times New Roman" w:hAnsi="Times New Roman" w:cs="Times New Roman"/>
                <w:sz w:val="21"/>
                <w:szCs w:val="21"/>
              </w:rPr>
              <w:t xml:space="preserve">., </w:t>
            </w:r>
            <w:r w:rsidR="00871DB4" w:rsidRPr="00741BA1">
              <w:rPr>
                <w:rFonts w:ascii="Times New Roman" w:hAnsi="Times New Roman" w:cs="Times New Roman"/>
                <w:b/>
                <w:sz w:val="21"/>
                <w:szCs w:val="21"/>
              </w:rPr>
              <w:t>23-59</w:t>
            </w:r>
            <w:r w:rsidRPr="00741BA1">
              <w:rPr>
                <w:rFonts w:ascii="Times New Roman" w:hAnsi="Times New Roman" w:cs="Times New Roman"/>
                <w:b/>
                <w:sz w:val="21"/>
                <w:szCs w:val="21"/>
              </w:rPr>
              <w:t xml:space="preserve"> по местному времени (</w:t>
            </w:r>
            <w:r w:rsidR="00871DB4" w:rsidRPr="00741BA1">
              <w:rPr>
                <w:rFonts w:ascii="Times New Roman" w:hAnsi="Times New Roman" w:cs="Times New Roman"/>
                <w:b/>
                <w:sz w:val="21"/>
                <w:szCs w:val="21"/>
              </w:rPr>
              <w:t>21-59</w:t>
            </w:r>
            <w:r w:rsidRPr="00741BA1">
              <w:rPr>
                <w:rFonts w:ascii="Times New Roman" w:hAnsi="Times New Roman" w:cs="Times New Roman"/>
                <w:b/>
                <w:sz w:val="21"/>
                <w:szCs w:val="21"/>
              </w:rPr>
              <w:t xml:space="preserve">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41BA1" w:rsidRDefault="00CB73E1" w:rsidP="00266BE6">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FC6DDE">
              <w:rPr>
                <w:rFonts w:ascii="Times New Roman" w:hAnsi="Times New Roman" w:cs="Times New Roman"/>
                <w:b/>
                <w:sz w:val="21"/>
                <w:szCs w:val="21"/>
              </w:rPr>
              <w:t>02</w:t>
            </w:r>
            <w:r w:rsidRPr="00741BA1">
              <w:rPr>
                <w:rFonts w:ascii="Times New Roman" w:hAnsi="Times New Roman" w:cs="Times New Roman"/>
                <w:b/>
                <w:sz w:val="21"/>
                <w:szCs w:val="21"/>
              </w:rPr>
              <w:t>»</w:t>
            </w:r>
            <w:r w:rsidR="001A35DB" w:rsidRPr="00741BA1">
              <w:rPr>
                <w:rFonts w:ascii="Times New Roman" w:hAnsi="Times New Roman" w:cs="Times New Roman"/>
                <w:b/>
                <w:sz w:val="21"/>
                <w:szCs w:val="21"/>
              </w:rPr>
              <w:t xml:space="preserve"> </w:t>
            </w:r>
            <w:r w:rsidR="00FC6DDE">
              <w:rPr>
                <w:rFonts w:ascii="Times New Roman" w:hAnsi="Times New Roman" w:cs="Times New Roman"/>
                <w:b/>
                <w:sz w:val="21"/>
                <w:szCs w:val="21"/>
              </w:rPr>
              <w:t>октября</w:t>
            </w:r>
            <w:r w:rsidR="00DC5BF3"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696682"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6</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r w:rsidR="00A126F5" w:rsidRPr="00741BA1">
              <w:rPr>
                <w:rFonts w:ascii="Times New Roman" w:hAnsi="Times New Roman" w:cs="Times New Roman"/>
                <w:b/>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Не 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51"/>
              <w:shd w:val="clear" w:color="auto" w:fill="auto"/>
              <w:spacing w:before="0" w:after="0" w:line="240" w:lineRule="auto"/>
              <w:ind w:right="20"/>
              <w:rPr>
                <w:rFonts w:cs="Times New Roman"/>
                <w:sz w:val="21"/>
                <w:szCs w:val="21"/>
              </w:rPr>
            </w:pPr>
            <w:r w:rsidRPr="00741BA1">
              <w:rPr>
                <w:rFonts w:cs="Times New Roman"/>
                <w:sz w:val="21"/>
                <w:szCs w:val="21"/>
              </w:rPr>
              <w:t>Не установлено</w:t>
            </w:r>
          </w:p>
          <w:p w:rsidR="00450039" w:rsidRPr="00741BA1" w:rsidRDefault="00450039" w:rsidP="00741BA1">
            <w:pPr>
              <w:pStyle w:val="51"/>
              <w:shd w:val="clear" w:color="auto" w:fill="auto"/>
              <w:spacing w:before="0" w:after="0" w:line="240" w:lineRule="auto"/>
              <w:ind w:right="20"/>
              <w:rPr>
                <w:rFonts w:cs="Times New Roman"/>
                <w:sz w:val="21"/>
                <w:szCs w:val="21"/>
              </w:rPr>
            </w:pPr>
          </w:p>
          <w:p w:rsidR="00450039" w:rsidRPr="00741BA1" w:rsidRDefault="00450039" w:rsidP="00741BA1">
            <w:pPr>
              <w:pStyle w:val="51"/>
              <w:shd w:val="clear" w:color="auto" w:fill="auto"/>
              <w:spacing w:before="0" w:after="0" w:line="240" w:lineRule="auto"/>
              <w:ind w:right="20"/>
              <w:rPr>
                <w:rFonts w:cs="Times New Roman"/>
                <w:sz w:val="21"/>
                <w:szCs w:val="21"/>
                <w:lang w:eastAsia="ar-SA"/>
              </w:rPr>
            </w:pPr>
          </w:p>
        </w:tc>
      </w:tr>
      <w:tr w:rsidR="00450039" w:rsidRPr="00741BA1"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2"/>
              <w:spacing w:beforeAutospacing="0" w:afterAutospacing="0"/>
              <w:jc w:val="both"/>
              <w:rPr>
                <w:rFonts w:cs="Times New Roman"/>
                <w:bCs w:val="0"/>
                <w:sz w:val="21"/>
                <w:szCs w:val="21"/>
              </w:rPr>
            </w:pPr>
            <w:r w:rsidRPr="00741BA1">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450039" w:rsidP="00741BA1">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В соответствии с Постановлением Правительства РФ от 16.09.2016</w:t>
            </w:r>
            <w:r w:rsidR="00516ACC" w:rsidRPr="00741BA1">
              <w:rPr>
                <w:rFonts w:ascii="Times New Roman" w:hAnsi="Times New Roman" w:cs="Times New Roman"/>
                <w:sz w:val="21"/>
                <w:szCs w:val="21"/>
              </w:rPr>
              <w:t xml:space="preserve"> </w:t>
            </w:r>
            <w:r w:rsidRPr="00741BA1">
              <w:rPr>
                <w:rFonts w:ascii="Times New Roman" w:hAnsi="Times New Roman" w:cs="Times New Roman"/>
                <w:sz w:val="21"/>
                <w:szCs w:val="21"/>
              </w:rPr>
              <w:t>г</w:t>
            </w:r>
            <w:r w:rsidR="00516ACC" w:rsidRPr="00741BA1">
              <w:rPr>
                <w:rFonts w:ascii="Times New Roman" w:hAnsi="Times New Roman" w:cs="Times New Roman"/>
                <w:sz w:val="21"/>
                <w:szCs w:val="21"/>
              </w:rPr>
              <w:t>.</w:t>
            </w:r>
            <w:r w:rsidRPr="00741BA1">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Условия предоставления приоритета: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а) требование об указании (декларировании) участником закупки в заявке на участие в закупке (в соответствующей части заявки на участие </w:t>
            </w:r>
            <w:r w:rsidRPr="00741BA1">
              <w:rPr>
                <w:rFonts w:ascii="Times New Roman" w:eastAsia="Calibri" w:hAnsi="Times New Roman"/>
                <w:sz w:val="21"/>
                <w:szCs w:val="21"/>
                <w:lang w:eastAsia="en-US"/>
              </w:rPr>
              <w:lastRenderedPageBreak/>
              <w:t>в закупке, содержащей предложение о поставке товара) наименования страны происхождения поставляемых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Приоритет не предоставляется в случаях, если: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741BA1">
              <w:rPr>
                <w:rFonts w:ascii="Times New Roman" w:eastAsia="Calibri" w:hAnsi="Times New Roman"/>
                <w:sz w:val="21"/>
                <w:szCs w:val="21"/>
                <w:lang w:eastAsia="en-US"/>
              </w:rPr>
              <w:lastRenderedPageBreak/>
              <w:t>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741BA1">
              <w:rPr>
                <w:rFonts w:ascii="Times New Roman" w:hAnsi="Times New Roman" w:cs="Times New Roman"/>
                <w:b/>
                <w:color w:val="auto"/>
                <w:sz w:val="21"/>
                <w:szCs w:val="21"/>
              </w:rPr>
              <w:t>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 xml:space="preserve">Установлены в соответствии с </w:t>
            </w:r>
            <w:r w:rsidR="009548FF" w:rsidRPr="00741BA1">
              <w:rPr>
                <w:rFonts w:ascii="Times New Roman" w:hAnsi="Times New Roman" w:cs="Times New Roman"/>
                <w:b/>
                <w:color w:val="auto"/>
                <w:sz w:val="21"/>
                <w:szCs w:val="21"/>
              </w:rPr>
              <w:t>ч</w:t>
            </w:r>
            <w:r w:rsidRPr="00741BA1">
              <w:rPr>
                <w:rFonts w:ascii="Times New Roman" w:hAnsi="Times New Roman" w:cs="Times New Roman"/>
                <w:b/>
                <w:color w:val="auto"/>
                <w:sz w:val="21"/>
                <w:szCs w:val="21"/>
              </w:rPr>
              <w:t xml:space="preserve">. </w:t>
            </w:r>
            <w:r w:rsidRPr="00741BA1">
              <w:rPr>
                <w:rFonts w:ascii="Times New Roman" w:hAnsi="Times New Roman" w:cs="Times New Roman"/>
                <w:b/>
                <w:bCs/>
                <w:color w:val="auto"/>
                <w:sz w:val="21"/>
                <w:szCs w:val="21"/>
                <w:lang w:eastAsia="x-none"/>
              </w:rPr>
              <w:t xml:space="preserve">17. Раздела </w:t>
            </w:r>
            <w:r w:rsidRPr="00741BA1">
              <w:rPr>
                <w:rFonts w:ascii="Times New Roman" w:hAnsi="Times New Roman" w:cs="Times New Roman"/>
                <w:b/>
                <w:bCs/>
                <w:color w:val="auto"/>
                <w:sz w:val="21"/>
                <w:szCs w:val="21"/>
                <w:lang w:val="en-US" w:eastAsia="x-none"/>
              </w:rPr>
              <w:t>I</w:t>
            </w:r>
            <w:r w:rsidRPr="00741BA1">
              <w:rPr>
                <w:rFonts w:ascii="Times New Roman" w:hAnsi="Times New Roman" w:cs="Times New Roman"/>
                <w:b/>
                <w:bCs/>
                <w:color w:val="auto"/>
                <w:sz w:val="21"/>
                <w:szCs w:val="21"/>
                <w:lang w:eastAsia="x-none"/>
              </w:rPr>
              <w:t xml:space="preserve"> настоящей аукционной документации</w:t>
            </w:r>
            <w:r w:rsidRPr="00741BA1">
              <w:rPr>
                <w:rFonts w:ascii="Times New Roman" w:hAnsi="Times New Roman" w:cs="Times New Roman"/>
                <w:b/>
                <w:color w:val="auto"/>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Не предусмотрено.</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В соответствии с приложением № 3</w:t>
            </w:r>
            <w:r w:rsidRPr="00741BA1">
              <w:rPr>
                <w:rFonts w:ascii="Times New Roman" w:hAnsi="Times New Roman" w:cs="Times New Roman"/>
                <w:sz w:val="21"/>
                <w:szCs w:val="21"/>
              </w:rPr>
              <w:t xml:space="preserve"> к </w:t>
            </w:r>
            <w:r w:rsidRPr="00741BA1">
              <w:rPr>
                <w:rFonts w:ascii="Times New Roman" w:hAnsi="Times New Roman" w:cs="Times New Roman"/>
                <w:sz w:val="21"/>
                <w:szCs w:val="21"/>
                <w:lang w:eastAsia="ar-SA"/>
              </w:rPr>
              <w:t>Информационной карте закупки</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41BA1" w:rsidTr="00D06D48">
        <w:trPr>
          <w:jc w:val="center"/>
        </w:trPr>
        <w:tc>
          <w:tcPr>
            <w:tcW w:w="10309" w:type="dxa"/>
            <w:gridSpan w:val="4"/>
            <w:tcBorders>
              <w:top w:val="single" w:sz="4" w:space="0" w:color="000000"/>
            </w:tcBorders>
            <w:shd w:val="clear" w:color="auto" w:fill="auto"/>
          </w:tcPr>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1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615EA9"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Техническое задание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2 к 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Расчет НМЦД</w:t>
            </w:r>
            <w:r w:rsidR="00AE4B3A" w:rsidRPr="00741BA1">
              <w:rPr>
                <w:rFonts w:ascii="Times New Roman" w:hAnsi="Times New Roman" w:cs="Times New Roman"/>
                <w:i/>
                <w:color w:val="auto"/>
                <w:sz w:val="21"/>
                <w:szCs w:val="21"/>
              </w:rPr>
              <w:t xml:space="preserve"> – локальный сметный расчет</w:t>
            </w:r>
            <w:r w:rsidR="00754A5C"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3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Проект договора</w:t>
            </w:r>
            <w:r w:rsidR="00DF742A"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4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lang w:eastAsia="ar-SA"/>
              </w:rPr>
              <w:t xml:space="preserve">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Форма первой части заявки на участие в электронном аукционе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5 к </w:t>
            </w:r>
            <w:r w:rsidR="009548FF" w:rsidRPr="00741BA1">
              <w:rPr>
                <w:rFonts w:ascii="Times New Roman" w:hAnsi="Times New Roman" w:cs="Times New Roman"/>
                <w:color w:val="auto"/>
                <w:sz w:val="21"/>
                <w:szCs w:val="21"/>
                <w:lang w:eastAsia="ar-SA"/>
              </w:rPr>
              <w:t xml:space="preserve">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 xml:space="preserve">Анкета участника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6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7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sz w:val="21"/>
                <w:szCs w:val="21"/>
              </w:rPr>
            </w:pPr>
            <w:r w:rsidRPr="00741BA1">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Pr="00741BA1" w:rsidRDefault="00D1425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left="720" w:firstLine="720"/>
        <w:contextualSpacing/>
        <w:jc w:val="right"/>
        <w:rPr>
          <w:sz w:val="21"/>
          <w:szCs w:val="21"/>
        </w:rPr>
      </w:pPr>
      <w:r w:rsidRPr="00741BA1">
        <w:rPr>
          <w:sz w:val="21"/>
          <w:szCs w:val="21"/>
        </w:rPr>
        <w:t xml:space="preserve">Приложение № </w:t>
      </w:r>
      <w:r w:rsidR="00AE4B3A" w:rsidRPr="00741BA1">
        <w:rPr>
          <w:sz w:val="21"/>
          <w:szCs w:val="21"/>
        </w:rPr>
        <w:t>4</w:t>
      </w:r>
      <w:r w:rsidRPr="00741BA1">
        <w:rPr>
          <w:sz w:val="21"/>
          <w:szCs w:val="21"/>
        </w:rPr>
        <w:t xml:space="preserve"> к информационной карте закупки</w:t>
      </w:r>
    </w:p>
    <w:p w:rsidR="00AE4B3A" w:rsidRPr="00741BA1" w:rsidRDefault="00AE4B3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firstLine="0"/>
        <w:contextualSpacing/>
        <w:jc w:val="center"/>
        <w:outlineLvl w:val="0"/>
        <w:rPr>
          <w:b/>
          <w:bCs/>
          <w:kern w:val="2"/>
          <w:sz w:val="21"/>
          <w:szCs w:val="21"/>
        </w:rPr>
      </w:pPr>
      <w:r w:rsidRPr="00741BA1">
        <w:rPr>
          <w:b/>
          <w:bCs/>
          <w:kern w:val="2"/>
          <w:sz w:val="21"/>
          <w:szCs w:val="21"/>
        </w:rPr>
        <w:t xml:space="preserve">ФОРМА ПЕРВОЙ ЧАСТИ ЗАЯВКИ </w:t>
      </w:r>
    </w:p>
    <w:p w:rsidR="00BE0194" w:rsidRPr="00741BA1" w:rsidRDefault="00BE0194" w:rsidP="00741BA1">
      <w:pPr>
        <w:pStyle w:val="17"/>
        <w:spacing w:before="0" w:line="240" w:lineRule="auto"/>
        <w:ind w:firstLine="0"/>
        <w:contextualSpacing/>
        <w:jc w:val="center"/>
        <w:outlineLvl w:val="0"/>
        <w:rPr>
          <w:b/>
          <w:bCs/>
          <w:strike/>
          <w:sz w:val="21"/>
          <w:szCs w:val="21"/>
        </w:rPr>
      </w:pPr>
      <w:r w:rsidRPr="00741BA1">
        <w:rPr>
          <w:b/>
          <w:bCs/>
          <w:kern w:val="2"/>
          <w:sz w:val="21"/>
          <w:szCs w:val="21"/>
        </w:rPr>
        <w:t xml:space="preserve">НА УЧАСТИЕ В АУКЦИОНЕ В ЭЛЕКТРОННОЙ ФОРМЕ </w:t>
      </w:r>
    </w:p>
    <w:p w:rsidR="00BE0194" w:rsidRPr="00741BA1" w:rsidRDefault="00BE0194" w:rsidP="00741BA1">
      <w:pPr>
        <w:pStyle w:val="17"/>
        <w:spacing w:before="0" w:line="240" w:lineRule="auto"/>
        <w:ind w:firstLine="0"/>
        <w:contextualSpacing/>
        <w:jc w:val="center"/>
        <w:rPr>
          <w:b/>
          <w:sz w:val="21"/>
          <w:szCs w:val="21"/>
        </w:rPr>
      </w:pPr>
      <w:r w:rsidRPr="00741BA1">
        <w:rPr>
          <w:b/>
          <w:sz w:val="21"/>
          <w:szCs w:val="21"/>
        </w:rPr>
        <w:t>Предложение участника закупки об условиях исполнения договора</w:t>
      </w:r>
    </w:p>
    <w:p w:rsidR="00BE0194" w:rsidRPr="00741BA1" w:rsidRDefault="00BE0194" w:rsidP="00741BA1">
      <w:pPr>
        <w:ind w:firstLine="426"/>
        <w:jc w:val="both"/>
        <w:rPr>
          <w:rFonts w:ascii="Times New Roman" w:hAnsi="Times New Roman"/>
          <w:sz w:val="21"/>
          <w:szCs w:val="21"/>
        </w:rPr>
      </w:pPr>
      <w:r w:rsidRPr="00741BA1">
        <w:rPr>
          <w:rFonts w:ascii="Times New Roman" w:hAnsi="Times New Roman"/>
          <w:sz w:val="21"/>
          <w:szCs w:val="21"/>
        </w:rPr>
        <w:t xml:space="preserve">Изучив документацию о проведении </w:t>
      </w:r>
      <w:r w:rsidRPr="00741BA1">
        <w:rPr>
          <w:rFonts w:ascii="Times New Roman" w:hAnsi="Times New Roman"/>
          <w:sz w:val="21"/>
          <w:szCs w:val="21"/>
          <w:lang w:eastAsia="ar-SA"/>
        </w:rPr>
        <w:t>аукциона</w:t>
      </w:r>
      <w:r w:rsidRPr="00741BA1">
        <w:rPr>
          <w:rFonts w:ascii="Times New Roman" w:hAnsi="Times New Roman"/>
          <w:sz w:val="21"/>
          <w:szCs w:val="21"/>
        </w:rPr>
        <w:t xml:space="preserve"> в электронной форме на право заключения договора </w:t>
      </w:r>
      <w:r w:rsidR="00D06764" w:rsidRPr="00741BA1">
        <w:rPr>
          <w:rFonts w:ascii="Times New Roman" w:hAnsi="Times New Roman"/>
          <w:sz w:val="21"/>
          <w:szCs w:val="21"/>
        </w:rPr>
        <w:t xml:space="preserve">на </w:t>
      </w:r>
      <w:r w:rsidR="0003261F" w:rsidRPr="00741BA1">
        <w:rPr>
          <w:rFonts w:ascii="Times New Roman" w:hAnsi="Times New Roman"/>
          <w:b/>
          <w:sz w:val="21"/>
          <w:szCs w:val="21"/>
        </w:rPr>
        <w:t>«</w:t>
      </w:r>
      <w:r w:rsidR="00BF5CFB" w:rsidRPr="00BF5CFB">
        <w:rPr>
          <w:rFonts w:ascii="Times New Roman" w:hAnsi="Times New Roman"/>
          <w:b/>
          <w:bCs/>
          <w:sz w:val="21"/>
          <w:szCs w:val="21"/>
        </w:rPr>
        <w:t>Выполнение работ по строительству наружной канализационной сети от границы земельного участка, расположенного по адресу: г. Березовский, пер. Ленинский, 8 до уличного канализационного коллектора. D = 160 мм, L = 30,0 м (открытый способ)</w:t>
      </w:r>
      <w:r w:rsidR="00BF5CFB">
        <w:rPr>
          <w:rFonts w:ascii="Times New Roman" w:hAnsi="Times New Roman"/>
          <w:b/>
          <w:bCs/>
          <w:sz w:val="21"/>
          <w:szCs w:val="21"/>
        </w:rPr>
        <w:t xml:space="preserve">» </w:t>
      </w:r>
      <w:r w:rsidRPr="00741BA1">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741BA1">
        <w:rPr>
          <w:rFonts w:ascii="Times New Roman" w:hAnsi="Times New Roman"/>
          <w:color w:val="000000"/>
          <w:sz w:val="21"/>
          <w:szCs w:val="21"/>
        </w:rPr>
        <w:t xml:space="preserve"> не имеем к ней претензий.</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lastRenderedPageBreak/>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741BA1" w:rsidRDefault="00627E3D" w:rsidP="00741BA1">
      <w:pPr>
        <w:pStyle w:val="17"/>
        <w:tabs>
          <w:tab w:val="left" w:pos="426"/>
        </w:tabs>
        <w:spacing w:before="0" w:line="240" w:lineRule="auto"/>
        <w:ind w:firstLine="426"/>
        <w:contextualSpacing/>
        <w:jc w:val="both"/>
        <w:rPr>
          <w:rFonts w:eastAsia="Times New Roman"/>
          <w:color w:val="000000"/>
          <w:sz w:val="21"/>
          <w:szCs w:val="21"/>
        </w:rPr>
      </w:pPr>
      <w:r w:rsidRPr="00741BA1">
        <w:rPr>
          <w:rFonts w:eastAsia="Times New Roman"/>
          <w:color w:val="000000"/>
          <w:sz w:val="21"/>
          <w:szCs w:val="21"/>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41BA1" w:rsidRDefault="00BE0194" w:rsidP="00741BA1">
      <w:pPr>
        <w:spacing w:after="20"/>
        <w:ind w:firstLine="426"/>
        <w:jc w:val="both"/>
        <w:rPr>
          <w:rFonts w:ascii="Times New Roman" w:hAnsi="Times New Roman"/>
          <w:b/>
          <w:sz w:val="21"/>
          <w:szCs w:val="21"/>
        </w:rPr>
      </w:pPr>
      <w:r w:rsidRPr="00741BA1">
        <w:rPr>
          <w:rFonts w:ascii="Times New Roman" w:hAnsi="Times New Roman"/>
          <w:color w:val="000000"/>
          <w:sz w:val="21"/>
          <w:szCs w:val="21"/>
        </w:rPr>
        <w:t xml:space="preserve">Подача заявки и ставки во время аукционного торга является для нас принятием (акцептом) всех условий </w:t>
      </w:r>
      <w:r w:rsidR="002B3ED0" w:rsidRPr="00741BA1">
        <w:rPr>
          <w:rFonts w:ascii="Times New Roman" w:hAnsi="Times New Roman"/>
          <w:color w:val="000000"/>
          <w:sz w:val="21"/>
          <w:szCs w:val="21"/>
        </w:rPr>
        <w:t>аукциона в электронной форме на право заключения договора на</w:t>
      </w:r>
      <w:r w:rsidR="00711D66" w:rsidRPr="00741BA1">
        <w:rPr>
          <w:rFonts w:ascii="Times New Roman" w:hAnsi="Times New Roman"/>
          <w:color w:val="000000"/>
          <w:sz w:val="21"/>
          <w:szCs w:val="21"/>
        </w:rPr>
        <w:t xml:space="preserve"> </w:t>
      </w:r>
      <w:r w:rsidR="00A73DA7" w:rsidRPr="00741BA1">
        <w:rPr>
          <w:rFonts w:ascii="Times New Roman" w:hAnsi="Times New Roman"/>
          <w:b/>
          <w:sz w:val="21"/>
          <w:szCs w:val="21"/>
        </w:rPr>
        <w:t>«</w:t>
      </w:r>
      <w:r w:rsidR="00BF5CFB" w:rsidRPr="00BF5CFB">
        <w:rPr>
          <w:rFonts w:ascii="Times New Roman" w:hAnsi="Times New Roman"/>
          <w:b/>
          <w:sz w:val="21"/>
          <w:szCs w:val="21"/>
        </w:rPr>
        <w:t xml:space="preserve">Выполнение работ по строительству наружной канализационной сети от границы земельного участка, расположенного по адресу: г. Березовский, пер. Ленинский, 8 до уличного канализационного коллектора. D = 160 мм, L = 30,0 м (открытый способ)» </w:t>
      </w:r>
      <w:r w:rsidRPr="00741BA1">
        <w:rPr>
          <w:rFonts w:ascii="Times New Roman" w:hAnsi="Times New Roman"/>
          <w:color w:val="000000"/>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741BA1">
        <w:rPr>
          <w:rFonts w:ascii="Times New Roman" w:hAnsi="Times New Roman"/>
          <w:color w:val="000000"/>
          <w:sz w:val="21"/>
          <w:szCs w:val="21"/>
        </w:rPr>
        <w:t xml:space="preserve">енных аукционной документацией. </w:t>
      </w:r>
      <w:r w:rsidRPr="00741BA1">
        <w:rPr>
          <w:rFonts w:ascii="Times New Roman" w:hAnsi="Times New Roman"/>
          <w:color w:val="000000"/>
          <w:sz w:val="21"/>
          <w:szCs w:val="21"/>
        </w:rPr>
        <w:t>Настоящим выражаем свое согласие на</w:t>
      </w:r>
      <w:r w:rsidR="003B526D" w:rsidRPr="00741BA1">
        <w:rPr>
          <w:rFonts w:ascii="Times New Roman" w:hAnsi="Times New Roman"/>
          <w:color w:val="000000"/>
          <w:sz w:val="21"/>
          <w:szCs w:val="21"/>
        </w:rPr>
        <w:t xml:space="preserve"> </w:t>
      </w:r>
      <w:r w:rsidR="00F5578E" w:rsidRPr="00741BA1">
        <w:rPr>
          <w:rFonts w:ascii="Times New Roman" w:hAnsi="Times New Roman"/>
          <w:color w:val="000000"/>
          <w:sz w:val="21"/>
          <w:szCs w:val="21"/>
        </w:rPr>
        <w:t>«</w:t>
      </w:r>
      <w:r w:rsidR="00BF5CFB" w:rsidRPr="00BF5CFB">
        <w:rPr>
          <w:rFonts w:ascii="Times New Roman" w:hAnsi="Times New Roman"/>
          <w:b/>
          <w:sz w:val="21"/>
          <w:szCs w:val="21"/>
        </w:rPr>
        <w:t>Выполнение работ по строительству наружной канализационной сети от границы земельного участка, расположенного по адресу: г. Березовский, пер. Ленинский, 8 до уличного канализационного коллектора. D = 160 мм, L = 30,0 м (открытый способ)</w:t>
      </w:r>
      <w:r w:rsidR="00A73DA7" w:rsidRPr="00741BA1">
        <w:rPr>
          <w:rFonts w:ascii="Times New Roman" w:hAnsi="Times New Roman"/>
          <w:b/>
          <w:sz w:val="21"/>
          <w:szCs w:val="21"/>
        </w:rPr>
        <w:t xml:space="preserve">», </w:t>
      </w:r>
      <w:r w:rsidRPr="00741BA1">
        <w:rPr>
          <w:rFonts w:ascii="Times New Roman" w:hAnsi="Times New Roman"/>
          <w:color w:val="000000"/>
          <w:sz w:val="21"/>
          <w:szCs w:val="21"/>
        </w:rPr>
        <w:t>на следующих условиях:</w:t>
      </w:r>
    </w:p>
    <w:p w:rsidR="009674B0" w:rsidRPr="00741BA1" w:rsidRDefault="009674B0" w:rsidP="00741BA1">
      <w:pPr>
        <w:pStyle w:val="2a"/>
        <w:contextualSpacing/>
        <w:rPr>
          <w:rFonts w:eastAsia="Times New Roman" w:cs="Times New Roman"/>
          <w:b w:val="0"/>
          <w:color w:val="000000"/>
          <w:sz w:val="21"/>
          <w:szCs w:val="21"/>
        </w:rPr>
      </w:pPr>
    </w:p>
    <w:p w:rsidR="009674B0" w:rsidRPr="00741BA1" w:rsidRDefault="009674B0"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741BA1" w:rsidTr="00C21B1B">
        <w:trPr>
          <w:cantSplit/>
          <w:trHeight w:val="606"/>
          <w:jc w:val="center"/>
        </w:trPr>
        <w:tc>
          <w:tcPr>
            <w:tcW w:w="378"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п/п</w:t>
            </w:r>
          </w:p>
        </w:tc>
        <w:tc>
          <w:tcPr>
            <w:tcW w:w="2587"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xml:space="preserve">Наименование </w:t>
            </w:r>
          </w:p>
        </w:tc>
        <w:tc>
          <w:tcPr>
            <w:tcW w:w="2035"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Срок поставки товаров (материалов)</w:t>
            </w:r>
          </w:p>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и/или выполнения работ/</w:t>
            </w:r>
            <w:r w:rsidR="00734614" w:rsidRPr="00741BA1">
              <w:rPr>
                <w:rFonts w:eastAsia="Times New Roman" w:cs="Times New Roman"/>
                <w:color w:val="000000"/>
                <w:sz w:val="21"/>
                <w:szCs w:val="21"/>
              </w:rPr>
              <w:t>оказания</w:t>
            </w:r>
            <w:r w:rsidRPr="00741BA1">
              <w:rPr>
                <w:rFonts w:eastAsia="Times New Roman" w:cs="Times New Roman"/>
                <w:color w:val="000000"/>
                <w:sz w:val="21"/>
                <w:szCs w:val="21"/>
              </w:rPr>
              <w:t xml:space="preserve"> услуг</w:t>
            </w:r>
          </w:p>
        </w:tc>
      </w:tr>
      <w:tr w:rsidR="009674B0" w:rsidRPr="00741BA1" w:rsidTr="00C21B1B">
        <w:trPr>
          <w:trHeight w:hRule="exact" w:val="29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1</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r w:rsidR="009674B0" w:rsidRPr="00741BA1" w:rsidTr="00C21B1B">
        <w:trPr>
          <w:trHeight w:hRule="exact" w:val="27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bl>
    <w:p w:rsidR="00C21B1B" w:rsidRPr="00741BA1" w:rsidRDefault="00C21B1B" w:rsidP="00741BA1">
      <w:pPr>
        <w:pStyle w:val="2a"/>
        <w:contextualSpacing/>
        <w:rPr>
          <w:rFonts w:eastAsia="Times New Roman" w:cs="Times New Roman"/>
          <w:b w:val="0"/>
          <w:color w:val="000000"/>
          <w:sz w:val="21"/>
          <w:szCs w:val="21"/>
        </w:rPr>
      </w:pPr>
    </w:p>
    <w:p w:rsidR="00C21B1B" w:rsidRPr="00741BA1" w:rsidRDefault="00C21B1B"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ТЕХНИЧЕСКОЕ ПРЕДЛОЖЕ</w:t>
      </w:r>
      <w:r w:rsidR="00A73DA7" w:rsidRPr="00741BA1">
        <w:rPr>
          <w:rFonts w:eastAsia="Times New Roman" w:cs="Times New Roman"/>
          <w:b w:val="0"/>
          <w:color w:val="000000"/>
          <w:sz w:val="21"/>
          <w:szCs w:val="21"/>
        </w:rPr>
        <w:t>НИЕ НА ВЫПОЛНЕНИЕ РАБОТ</w:t>
      </w:r>
    </w:p>
    <w:p w:rsidR="00C21B1B" w:rsidRDefault="00C21B1B" w:rsidP="00741BA1">
      <w:pPr>
        <w:pStyle w:val="2a"/>
        <w:ind w:firstLine="284"/>
        <w:contextualSpacing/>
        <w:jc w:val="both"/>
        <w:rPr>
          <w:rFonts w:eastAsia="Times New Roman" w:cs="Times New Roman"/>
          <w:b w:val="0"/>
          <w:color w:val="000000"/>
          <w:sz w:val="21"/>
          <w:szCs w:val="21"/>
        </w:rPr>
      </w:pPr>
      <w:r w:rsidRPr="00741BA1">
        <w:rPr>
          <w:rFonts w:eastAsia="Times New Roman" w:cs="Times New Roman"/>
          <w:b w:val="0"/>
          <w:color w:val="000000"/>
          <w:sz w:val="21"/>
          <w:szCs w:val="21"/>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sidRPr="00741BA1">
        <w:rPr>
          <w:rFonts w:eastAsia="Times New Roman" w:cs="Times New Roman"/>
          <w:b w:val="0"/>
          <w:color w:val="000000"/>
          <w:sz w:val="21"/>
          <w:szCs w:val="21"/>
        </w:rPr>
        <w:t xml:space="preserve"> способов,</w:t>
      </w:r>
      <w:r w:rsidRPr="00741BA1">
        <w:rPr>
          <w:rFonts w:eastAsia="Times New Roman" w:cs="Times New Roman"/>
          <w:b w:val="0"/>
          <w:color w:val="000000"/>
          <w:sz w:val="21"/>
          <w:szCs w:val="21"/>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sidRPr="00741BA1">
        <w:rPr>
          <w:rFonts w:eastAsia="Times New Roman" w:cs="Times New Roman"/>
          <w:b w:val="0"/>
          <w:color w:val="000000"/>
          <w:sz w:val="21"/>
          <w:szCs w:val="21"/>
        </w:rPr>
        <w:t>аукционной документации</w:t>
      </w:r>
      <w:r w:rsidRPr="00741BA1">
        <w:rPr>
          <w:rFonts w:eastAsia="Times New Roman" w:cs="Times New Roman"/>
          <w:b w:val="0"/>
          <w:color w:val="000000"/>
          <w:sz w:val="21"/>
          <w:szCs w:val="21"/>
        </w:rPr>
        <w:t xml:space="preserve"> Заказчика.</w:t>
      </w:r>
    </w:p>
    <w:p w:rsidR="00A46926" w:rsidRDefault="00A46926" w:rsidP="00741BA1">
      <w:pPr>
        <w:pStyle w:val="2a"/>
        <w:ind w:firstLine="284"/>
        <w:contextualSpacing/>
        <w:jc w:val="both"/>
        <w:rPr>
          <w:rFonts w:eastAsia="Times New Roman" w:cs="Times New Roman"/>
          <w:b w:val="0"/>
          <w:color w:val="000000"/>
          <w:sz w:val="21"/>
          <w:szCs w:val="21"/>
        </w:rPr>
      </w:pPr>
    </w:p>
    <w:p w:rsidR="0037628D" w:rsidRPr="00A46926" w:rsidRDefault="00A46926" w:rsidP="00A46926">
      <w:pPr>
        <w:pStyle w:val="2a"/>
        <w:tabs>
          <w:tab w:val="clear" w:pos="709"/>
          <w:tab w:val="left" w:pos="284"/>
        </w:tabs>
        <w:ind w:firstLine="284"/>
        <w:contextualSpacing/>
        <w:jc w:val="both"/>
        <w:rPr>
          <w:rFonts w:eastAsia="Times New Roman" w:cs="Times New Roman"/>
          <w:bCs/>
          <w:i/>
          <w:iCs/>
          <w:color w:val="000000"/>
          <w:sz w:val="21"/>
          <w:szCs w:val="21"/>
        </w:rPr>
      </w:pPr>
      <w:r>
        <w:rPr>
          <w:rFonts w:eastAsia="Times New Roman" w:cs="Times New Roman"/>
          <w:b w:val="0"/>
          <w:color w:val="000000"/>
          <w:sz w:val="21"/>
          <w:szCs w:val="21"/>
        </w:rPr>
        <w:tab/>
      </w:r>
      <w:r w:rsidRPr="00A46926">
        <w:rPr>
          <w:rFonts w:eastAsia="Times New Roman" w:cs="Times New Roman"/>
          <w:bCs/>
          <w:i/>
          <w:iCs/>
          <w:color w:val="000000"/>
          <w:sz w:val="21"/>
          <w:szCs w:val="21"/>
        </w:rPr>
        <w:t>В случае содержания в первой части заявки на участие в аукционе в электронной форме ценового предложения, данные об участнике, данная заявка подлежит отклонению.</w:t>
      </w:r>
    </w:p>
    <w:p w:rsidR="0037628D" w:rsidRPr="00741BA1" w:rsidRDefault="0037628D" w:rsidP="00741BA1">
      <w:pPr>
        <w:pStyle w:val="2a"/>
        <w:ind w:firstLine="284"/>
        <w:contextualSpacing/>
        <w:jc w:val="both"/>
        <w:rPr>
          <w:rFonts w:eastAsia="Times New Roman" w:cs="Times New Roman"/>
          <w:b w:val="0"/>
          <w:color w:val="000000"/>
          <w:sz w:val="21"/>
          <w:szCs w:val="21"/>
        </w:rPr>
      </w:pPr>
    </w:p>
    <w:p w:rsidR="00692F46" w:rsidRPr="00741BA1" w:rsidRDefault="00692F46" w:rsidP="00741BA1">
      <w:pPr>
        <w:contextualSpacing/>
        <w:jc w:val="right"/>
        <w:rPr>
          <w:rFonts w:ascii="Times New Roman" w:hAnsi="Times New Roman"/>
          <w:color w:val="000000"/>
          <w:sz w:val="21"/>
          <w:szCs w:val="21"/>
        </w:rPr>
      </w:pPr>
    </w:p>
    <w:p w:rsidR="0038550D" w:rsidRPr="00741BA1" w:rsidRDefault="0038550D" w:rsidP="00741BA1">
      <w:pPr>
        <w:contextualSpacing/>
        <w:jc w:val="right"/>
        <w:rPr>
          <w:rFonts w:ascii="Times New Roman" w:hAnsi="Times New Roman"/>
          <w:color w:val="000000"/>
          <w:sz w:val="21"/>
          <w:szCs w:val="21"/>
        </w:rPr>
      </w:pPr>
      <w:r w:rsidRPr="00741BA1">
        <w:rPr>
          <w:rFonts w:ascii="Times New Roman" w:hAnsi="Times New Roman"/>
          <w:color w:val="000000"/>
          <w:sz w:val="21"/>
          <w:szCs w:val="21"/>
        </w:rPr>
        <w:t>Приложение №</w:t>
      </w:r>
      <w:r w:rsidR="00292DA3" w:rsidRPr="00741BA1">
        <w:rPr>
          <w:rFonts w:ascii="Times New Roman" w:hAnsi="Times New Roman"/>
          <w:color w:val="000000"/>
          <w:sz w:val="21"/>
          <w:szCs w:val="21"/>
        </w:rPr>
        <w:t xml:space="preserve"> </w:t>
      </w:r>
      <w:r w:rsidRPr="00741BA1">
        <w:rPr>
          <w:rFonts w:ascii="Times New Roman" w:hAnsi="Times New Roman"/>
          <w:color w:val="000000"/>
          <w:sz w:val="21"/>
          <w:szCs w:val="21"/>
        </w:rPr>
        <w:t>5 к информационной карте закупки</w:t>
      </w:r>
    </w:p>
    <w:p w:rsidR="00331432" w:rsidRPr="0069239F" w:rsidRDefault="0069239F" w:rsidP="00741BA1">
      <w:pPr>
        <w:contextualSpacing/>
        <w:jc w:val="right"/>
        <w:rPr>
          <w:rFonts w:ascii="Times New Roman" w:hAnsi="Times New Roman"/>
          <w:i/>
          <w:iCs/>
          <w:color w:val="000000"/>
          <w:sz w:val="21"/>
          <w:szCs w:val="21"/>
        </w:rPr>
      </w:pPr>
      <w:r w:rsidRPr="0069239F">
        <w:rPr>
          <w:rFonts w:ascii="Times New Roman" w:hAnsi="Times New Roman"/>
          <w:i/>
          <w:iCs/>
          <w:color w:val="000000"/>
          <w:sz w:val="21"/>
          <w:szCs w:val="21"/>
        </w:rPr>
        <w:t>(в составе второй части заявки)</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РЕКОМЕНДУЕМАЯ</w:t>
      </w:r>
      <w:r w:rsidR="00331432" w:rsidRPr="00741BA1">
        <w:rPr>
          <w:rFonts w:ascii="Times New Roman" w:hAnsi="Times New Roman"/>
          <w:color w:val="000000"/>
          <w:sz w:val="21"/>
          <w:szCs w:val="21"/>
        </w:rPr>
        <w:t xml:space="preserve"> </w:t>
      </w:r>
      <w:r w:rsidRPr="00741BA1">
        <w:rPr>
          <w:rFonts w:ascii="Times New Roman" w:hAnsi="Times New Roman"/>
          <w:color w:val="000000"/>
          <w:sz w:val="21"/>
          <w:szCs w:val="21"/>
        </w:rPr>
        <w:t>ФОРМА</w:t>
      </w:r>
    </w:p>
    <w:p w:rsidR="00331432"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АНКЕТА УЧАСТНИКА АУКЦИОНА В ЭЛЕКТРОННОЙ ФОРМЕ</w:t>
      </w:r>
      <w:r w:rsidR="0069239F">
        <w:rPr>
          <w:rFonts w:ascii="Times New Roman" w:hAnsi="Times New Roman"/>
          <w:color w:val="000000"/>
          <w:sz w:val="21"/>
          <w:szCs w:val="21"/>
        </w:rPr>
        <w:t xml:space="preserve"> </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Сведения об участнике аукциона в электронной форме</w:t>
      </w: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41BA1"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 xml:space="preserve">Сведения об участнике </w:t>
            </w:r>
          </w:p>
        </w:tc>
      </w:tr>
      <w:tr w:rsidR="0038550D" w:rsidRPr="00741BA1"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участника</w:t>
            </w:r>
            <w:r w:rsidR="003E369A">
              <w:rPr>
                <w:rFonts w:ascii="Times New Roman" w:hAnsi="Times New Roman"/>
                <w:color w:val="000000"/>
                <w:sz w:val="21"/>
                <w:szCs w:val="21"/>
              </w:rPr>
              <w:t xml:space="preserve"> </w:t>
            </w:r>
            <w:r w:rsidRPr="00741BA1">
              <w:rPr>
                <w:rFonts w:ascii="Times New Roman" w:hAnsi="Times New Roman"/>
                <w:color w:val="000000"/>
                <w:sz w:val="21"/>
                <w:szCs w:val="21"/>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Паспортные данные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ИНН</w:t>
            </w:r>
            <w:r w:rsidR="00D82D7B" w:rsidRPr="00741BA1">
              <w:rPr>
                <w:rFonts w:ascii="Times New Roman" w:hAnsi="Times New Roman"/>
                <w:color w:val="000000"/>
                <w:sz w:val="21"/>
                <w:szCs w:val="21"/>
              </w:rPr>
              <w:t xml:space="preserve">/КПП </w:t>
            </w:r>
            <w:r w:rsidRPr="00741BA1">
              <w:rPr>
                <w:rFonts w:ascii="Times New Roman" w:hAnsi="Times New Roman"/>
                <w:color w:val="000000"/>
                <w:sz w:val="21"/>
                <w:szCs w:val="21"/>
              </w:rPr>
              <w:t xml:space="preserve"> (при наличии)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ОГРН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31432" w:rsidP="00741BA1">
            <w:pPr>
              <w:contextualSpacing/>
              <w:rPr>
                <w:rFonts w:ascii="Times New Roman" w:hAnsi="Times New Roman"/>
                <w:color w:val="000000"/>
                <w:sz w:val="21"/>
                <w:szCs w:val="21"/>
              </w:rPr>
            </w:pPr>
            <w:r w:rsidRPr="00741BA1">
              <w:rPr>
                <w:rFonts w:ascii="Times New Roman" w:hAnsi="Times New Roman"/>
                <w:color w:val="000000"/>
                <w:sz w:val="21"/>
                <w:szCs w:val="21"/>
              </w:rPr>
              <w:t>Юридический адрес, а</w:t>
            </w:r>
            <w:r w:rsidR="0038550D" w:rsidRPr="00741BA1">
              <w:rPr>
                <w:rFonts w:ascii="Times New Roman" w:hAnsi="Times New Roman"/>
                <w:color w:val="000000"/>
                <w:sz w:val="21"/>
                <w:szCs w:val="21"/>
              </w:rPr>
              <w:t>дрес места нахождения участника (сведения о регистрации по месту жительства -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E369A">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Pr>
                <w:rFonts w:ascii="Times New Roman" w:hAnsi="Times New Roman"/>
                <w:color w:val="000000"/>
                <w:szCs w:val="22"/>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sidRPr="003E369A">
              <w:rPr>
                <w:rFonts w:ascii="Times New Roman" w:hAnsi="Times New Roman"/>
                <w:color w:val="000000"/>
                <w:szCs w:val="22"/>
              </w:rPr>
              <w:t>Сведения о лице, исполняющем функции единоличного исполнительного органа участника закупки (ФИО, должность), согласно учредительным документам (для участников – юридических лиц)</w:t>
            </w:r>
            <w:r w:rsidRPr="003E369A">
              <w:rPr>
                <w:rFonts w:ascii="Times New Roman" w:hAnsi="Times New Roman"/>
                <w:color w:val="000000"/>
                <w:szCs w:val="22"/>
              </w:rPr>
              <w:tab/>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8550D" w:rsidP="00741BA1">
            <w:pPr>
              <w:contextualSpacing/>
              <w:rPr>
                <w:rFonts w:ascii="Times New Roman" w:hAnsi="Times New Roman"/>
                <w:color w:val="000000"/>
                <w:szCs w:val="22"/>
              </w:rPr>
            </w:pPr>
          </w:p>
        </w:tc>
      </w:tr>
    </w:tbl>
    <w:p w:rsidR="008B1D1B" w:rsidRPr="00741BA1" w:rsidRDefault="003E369A" w:rsidP="003E369A">
      <w:pPr>
        <w:spacing w:before="100" w:beforeAutospacing="1"/>
        <w:ind w:left="709"/>
        <w:rPr>
          <w:rFonts w:ascii="Times New Roman" w:hAnsi="Times New Roman"/>
          <w:color w:val="000000"/>
          <w:sz w:val="20"/>
        </w:rPr>
      </w:pPr>
      <w:r w:rsidRPr="003E369A">
        <w:rPr>
          <w:noProof/>
        </w:rPr>
        <w:lastRenderedPageBreak/>
        <w:drawing>
          <wp:inline distT="0" distB="0" distL="0" distR="0">
            <wp:extent cx="61531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331432" w:rsidRPr="00741BA1" w:rsidRDefault="00331432" w:rsidP="00741BA1">
      <w:pPr>
        <w:spacing w:before="100" w:beforeAutospacing="1"/>
        <w:jc w:val="right"/>
        <w:rPr>
          <w:rFonts w:ascii="Times New Roman" w:hAnsi="Times New Roman"/>
          <w:color w:val="000000"/>
          <w:szCs w:val="22"/>
        </w:rPr>
      </w:pPr>
      <w:r w:rsidRPr="00741BA1">
        <w:rPr>
          <w:rFonts w:ascii="Times New Roman" w:hAnsi="Times New Roman"/>
          <w:color w:val="000000"/>
          <w:sz w:val="20"/>
        </w:rPr>
        <w:t>Приложение № 6 к информационной карте закупки</w:t>
      </w:r>
    </w:p>
    <w:p w:rsidR="00331432" w:rsidRPr="00741BA1" w:rsidRDefault="00331432" w:rsidP="00741BA1">
      <w:pPr>
        <w:contextualSpacing/>
        <w:jc w:val="center"/>
        <w:rPr>
          <w:rFonts w:ascii="Times New Roman" w:hAnsi="Times New Roman"/>
          <w:b/>
          <w:bCs/>
          <w:color w:val="000000"/>
          <w:sz w:val="20"/>
        </w:rPr>
      </w:pP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ФОРМА</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Декларация соответствия участника аукциона в электронной форме</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требованиям, установленным документацией о проведении аукциона</w:t>
      </w:r>
    </w:p>
    <w:p w:rsidR="00331432" w:rsidRPr="00741BA1" w:rsidRDefault="00331432" w:rsidP="00741BA1">
      <w:pPr>
        <w:contextualSpacing/>
        <w:jc w:val="center"/>
        <w:rPr>
          <w:rFonts w:ascii="Times New Roman" w:hAnsi="Times New Roman"/>
          <w:b/>
          <w:bCs/>
          <w:color w:val="000000"/>
          <w:sz w:val="20"/>
        </w:rPr>
      </w:pPr>
      <w:r w:rsidRPr="00741BA1">
        <w:rPr>
          <w:rFonts w:ascii="Times New Roman" w:hAnsi="Times New Roman"/>
          <w:b/>
          <w:bCs/>
          <w:color w:val="000000"/>
          <w:sz w:val="20"/>
        </w:rPr>
        <w:t>в электронной форме</w:t>
      </w:r>
    </w:p>
    <w:p w:rsidR="00331432" w:rsidRPr="00741BA1" w:rsidRDefault="00331432" w:rsidP="00741BA1">
      <w:pPr>
        <w:contextualSpacing/>
        <w:jc w:val="center"/>
        <w:rPr>
          <w:rFonts w:ascii="Times New Roman" w:hAnsi="Times New Roman"/>
          <w:color w:val="000000"/>
          <w:szCs w:val="22"/>
        </w:rPr>
      </w:pPr>
    </w:p>
    <w:p w:rsidR="00331432" w:rsidRPr="00741BA1" w:rsidRDefault="00331432" w:rsidP="00741BA1">
      <w:pPr>
        <w:ind w:firstLine="567"/>
        <w:contextualSpacing/>
        <w:rPr>
          <w:rFonts w:ascii="Times New Roman" w:hAnsi="Times New Roman"/>
          <w:color w:val="000000"/>
          <w:szCs w:val="22"/>
        </w:rPr>
      </w:pPr>
      <w:r w:rsidRPr="00741BA1">
        <w:rPr>
          <w:rFonts w:ascii="Times New Roman" w:hAnsi="Times New Roman"/>
          <w:color w:val="000000"/>
          <w:sz w:val="20"/>
        </w:rPr>
        <w:t>Настоящим декларируем, что участник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_________________________________________________________________________________________________________, </w:t>
      </w:r>
    </w:p>
    <w:p w:rsidR="00331432" w:rsidRPr="00741BA1" w:rsidRDefault="00331432" w:rsidP="00741BA1">
      <w:pPr>
        <w:ind w:firstLine="567"/>
        <w:contextualSpacing/>
        <w:jc w:val="center"/>
        <w:rPr>
          <w:rFonts w:ascii="Times New Roman" w:hAnsi="Times New Roman"/>
          <w:color w:val="000000"/>
          <w:szCs w:val="22"/>
        </w:rPr>
      </w:pPr>
      <w:r w:rsidRPr="00741BA1">
        <w:rPr>
          <w:rFonts w:ascii="Times New Roman" w:hAnsi="Times New Roman"/>
          <w:i/>
          <w:iCs/>
          <w:color w:val="000000"/>
          <w:sz w:val="20"/>
        </w:rPr>
        <w:t>(полное наименование участника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41BA1">
        <w:rPr>
          <w:rFonts w:ascii="Times New Roman" w:hAnsi="Times New Roman"/>
          <w:color w:val="000000"/>
          <w:sz w:val="20"/>
        </w:rPr>
        <w:t>аукциона</w:t>
      </w:r>
      <w:r w:rsidRPr="00741BA1">
        <w:rPr>
          <w:rFonts w:ascii="Times New Roman" w:hAnsi="Times New Roman"/>
          <w:color w:val="000000"/>
          <w:sz w:val="20"/>
        </w:rPr>
        <w:t xml:space="preserve"> в электронной форме, а именно: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45367" w:rsidRPr="00741BA1" w:rsidRDefault="00331432" w:rsidP="00741BA1">
      <w:pPr>
        <w:ind w:firstLine="567"/>
        <w:contextualSpacing/>
        <w:jc w:val="both"/>
        <w:rPr>
          <w:rFonts w:ascii="Times New Roman" w:hAnsi="Times New Roman"/>
          <w:color w:val="000000"/>
          <w:sz w:val="20"/>
        </w:rPr>
      </w:pPr>
      <w:r w:rsidRPr="00741BA1">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41BA1">
        <w:rPr>
          <w:rFonts w:ascii="Times New Roman" w:hAnsi="Times New Roman"/>
          <w:color w:val="000000"/>
          <w:sz w:val="20"/>
        </w:rPr>
        <w:t>рственных и муниципальных нужд».</w:t>
      </w:r>
    </w:p>
    <w:p w:rsidR="00B45367" w:rsidRPr="00741BA1" w:rsidRDefault="00B45367" w:rsidP="00741BA1">
      <w:pPr>
        <w:jc w:val="center"/>
        <w:rPr>
          <w:rFonts w:ascii="Times New Roman" w:hAnsi="Times New Roman"/>
          <w:b/>
          <w:i/>
          <w:sz w:val="20"/>
          <w:u w:val="single"/>
        </w:rPr>
      </w:pPr>
      <w:r w:rsidRPr="00741BA1">
        <w:rPr>
          <w:rFonts w:ascii="Times New Roman" w:hAnsi="Times New Roman"/>
          <w:b/>
          <w:i/>
          <w:sz w:val="20"/>
          <w:u w:val="single"/>
        </w:rPr>
        <w:t>Сведения об используемой участником закупки системы налогообложения</w:t>
      </w:r>
    </w:p>
    <w:p w:rsidR="00B45367" w:rsidRPr="00741BA1" w:rsidRDefault="00B45367" w:rsidP="00741BA1">
      <w:pPr>
        <w:tabs>
          <w:tab w:val="left" w:pos="426"/>
          <w:tab w:val="left" w:pos="851"/>
        </w:tabs>
        <w:ind w:firstLine="567"/>
        <w:jc w:val="both"/>
        <w:rPr>
          <w:rFonts w:ascii="Times New Roman" w:hAnsi="Times New Roman"/>
          <w:sz w:val="20"/>
        </w:rPr>
      </w:pPr>
      <w:r w:rsidRPr="00741BA1">
        <w:rPr>
          <w:rFonts w:ascii="Times New Roman" w:hAnsi="Times New Roman"/>
          <w:sz w:val="20"/>
        </w:rPr>
        <w:t xml:space="preserve">Настоящей декларацией участник закупки – </w:t>
      </w:r>
      <w:r w:rsidRPr="00741BA1">
        <w:rPr>
          <w:rFonts w:ascii="Times New Roman" w:hAnsi="Times New Roman"/>
          <w:i/>
          <w:sz w:val="20"/>
        </w:rPr>
        <w:t>(наименование или ФИО участника закупки)</w:t>
      </w:r>
      <w:r w:rsidRPr="00741BA1">
        <w:rPr>
          <w:rFonts w:ascii="Times New Roman" w:hAnsi="Times New Roman"/>
          <w:sz w:val="20"/>
        </w:rPr>
        <w:t xml:space="preserve"> подтверждает, что состоит на налоговом учете в </w:t>
      </w:r>
      <w:r w:rsidRPr="00741BA1">
        <w:rPr>
          <w:rFonts w:ascii="Times New Roman" w:hAnsi="Times New Roman"/>
          <w:i/>
          <w:sz w:val="20"/>
        </w:rPr>
        <w:t>(наименование налогового органа)</w:t>
      </w:r>
      <w:r w:rsidRPr="00741BA1">
        <w:rPr>
          <w:rFonts w:ascii="Times New Roman" w:hAnsi="Times New Roman"/>
          <w:sz w:val="20"/>
        </w:rPr>
        <w:t>, «</w:t>
      </w:r>
      <w:r w:rsidRPr="00741BA1">
        <w:rPr>
          <w:rFonts w:ascii="Times New Roman" w:hAnsi="Times New Roman"/>
          <w:i/>
          <w:sz w:val="20"/>
          <w:u w:val="single"/>
        </w:rPr>
        <w:t>является плательщиком НДС и не имеет задолженностей по уплате данного налога.</w:t>
      </w:r>
      <w:r w:rsidRPr="00741BA1">
        <w:rPr>
          <w:rFonts w:ascii="Times New Roman" w:hAnsi="Times New Roman"/>
          <w:i/>
          <w:sz w:val="20"/>
        </w:rPr>
        <w:t>» или «</w:t>
      </w:r>
      <w:r w:rsidRPr="00741BA1">
        <w:rPr>
          <w:rFonts w:ascii="Times New Roman" w:hAnsi="Times New Roman"/>
          <w:i/>
          <w:sz w:val="20"/>
          <w:u w:val="single"/>
        </w:rPr>
        <w:t>и применяет упрощенную систему налогообложения</w:t>
      </w:r>
      <w:r w:rsidRPr="00741BA1">
        <w:rPr>
          <w:rFonts w:ascii="Times New Roman" w:hAnsi="Times New Roman"/>
          <w:i/>
          <w:sz w:val="20"/>
        </w:rPr>
        <w:t>»</w:t>
      </w:r>
      <w:r w:rsidRPr="00741BA1">
        <w:rPr>
          <w:rFonts w:ascii="Times New Roman" w:hAnsi="Times New Roman"/>
          <w:sz w:val="20"/>
        </w:rPr>
        <w:t>.</w:t>
      </w:r>
      <w:r w:rsidRPr="00741BA1">
        <w:rPr>
          <w:rStyle w:val="affffc"/>
          <w:sz w:val="20"/>
        </w:rPr>
        <w:footnoteReference w:id="1"/>
      </w: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41BA1" w:rsidTr="00B87348">
        <w:tc>
          <w:tcPr>
            <w:tcW w:w="3476" w:type="dxa"/>
            <w:hideMark/>
          </w:tcPr>
          <w:p w:rsidR="00B45367" w:rsidRPr="00741BA1" w:rsidRDefault="00B45367" w:rsidP="00741BA1">
            <w:pPr>
              <w:rPr>
                <w:rFonts w:ascii="Times New Roman" w:hAnsi="Times New Roman"/>
                <w:b/>
              </w:rPr>
            </w:pPr>
            <w:r w:rsidRPr="00741BA1">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r>
      <w:tr w:rsidR="00B45367" w:rsidRPr="00741BA1" w:rsidTr="00B87348">
        <w:tc>
          <w:tcPr>
            <w:tcW w:w="3476" w:type="dxa"/>
          </w:tcPr>
          <w:p w:rsidR="00B45367" w:rsidRPr="00741BA1" w:rsidRDefault="00B45367" w:rsidP="00741BA1">
            <w:pPr>
              <w:rPr>
                <w:rFonts w:ascii="Times New Roman" w:hAnsi="Times New Roman"/>
                <w:b/>
              </w:rPr>
            </w:pPr>
          </w:p>
        </w:tc>
        <w:tc>
          <w:tcPr>
            <w:tcW w:w="1168"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vertAlign w:val="superscript"/>
              </w:rPr>
            </w:pPr>
            <w:r w:rsidRPr="00741BA1">
              <w:rPr>
                <w:rFonts w:ascii="Times New Roman" w:hAnsi="Times New Roman"/>
                <w:color w:val="000000"/>
                <w:vertAlign w:val="superscript"/>
              </w:rPr>
              <w:t>(подпись)</w:t>
            </w:r>
          </w:p>
        </w:tc>
        <w:tc>
          <w:tcPr>
            <w:tcW w:w="851" w:type="dxa"/>
          </w:tcPr>
          <w:p w:rsidR="00B45367" w:rsidRPr="00741BA1" w:rsidRDefault="00B45367" w:rsidP="00741BA1">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rPr>
            </w:pPr>
            <w:r w:rsidRPr="00741BA1">
              <w:rPr>
                <w:rFonts w:ascii="Times New Roman" w:hAnsi="Times New Roman"/>
                <w:color w:val="000000"/>
                <w:vertAlign w:val="superscript"/>
              </w:rPr>
              <w:t>(расшифровка подписи)</w:t>
            </w:r>
          </w:p>
        </w:tc>
      </w:tr>
      <w:tr w:rsidR="00B45367" w:rsidRPr="00741BA1" w:rsidTr="00B87348">
        <w:tc>
          <w:tcPr>
            <w:tcW w:w="3476" w:type="dxa"/>
            <w:hideMark/>
          </w:tcPr>
          <w:p w:rsidR="00B45367" w:rsidRPr="00741BA1" w:rsidRDefault="00B45367" w:rsidP="00741BA1">
            <w:pPr>
              <w:tabs>
                <w:tab w:val="center" w:pos="4677"/>
                <w:tab w:val="right" w:pos="9355"/>
              </w:tabs>
              <w:suppressAutoHyphens/>
              <w:rPr>
                <w:rFonts w:ascii="Times New Roman" w:hAnsi="Times New Roman"/>
                <w:color w:val="000000"/>
              </w:rPr>
            </w:pPr>
            <w:r w:rsidRPr="00741BA1">
              <w:rPr>
                <w:rFonts w:ascii="Times New Roman" w:hAnsi="Times New Roman"/>
                <w:color w:val="000000"/>
              </w:rPr>
              <w:t>М.П.</w:t>
            </w:r>
          </w:p>
        </w:tc>
        <w:tc>
          <w:tcPr>
            <w:tcW w:w="1168" w:type="dxa"/>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Pr>
          <w:p w:rsidR="00B45367" w:rsidRPr="00741BA1" w:rsidRDefault="00B45367" w:rsidP="00741BA1">
            <w:pPr>
              <w:rPr>
                <w:rFonts w:ascii="Times New Roman" w:hAnsi="Times New Roman"/>
                <w:b/>
              </w:rPr>
            </w:pPr>
          </w:p>
        </w:tc>
      </w:tr>
    </w:tbl>
    <w:p w:rsidR="00737B38" w:rsidRPr="00741BA1" w:rsidRDefault="00B45367" w:rsidP="00741BA1">
      <w:pPr>
        <w:keepNext/>
        <w:tabs>
          <w:tab w:val="left" w:pos="1701"/>
        </w:tabs>
        <w:spacing w:before="360" w:after="120"/>
        <w:ind w:left="284"/>
        <w:jc w:val="right"/>
        <w:outlineLvl w:val="2"/>
        <w:rPr>
          <w:rFonts w:ascii="Times New Roman" w:hAnsi="Times New Roman"/>
          <w:sz w:val="20"/>
        </w:rPr>
      </w:pPr>
      <w:r w:rsidRPr="00741BA1">
        <w:rPr>
          <w:rFonts w:ascii="Times New Roman" w:hAnsi="Times New Roman"/>
          <w:sz w:val="20"/>
        </w:rPr>
        <w:lastRenderedPageBreak/>
        <w:t>П</w:t>
      </w:r>
      <w:r w:rsidR="00737B38" w:rsidRPr="00741BA1">
        <w:rPr>
          <w:rFonts w:ascii="Times New Roman" w:hAnsi="Times New Roman"/>
          <w:sz w:val="20"/>
        </w:rPr>
        <w:t xml:space="preserve">риложение № 7 к </w:t>
      </w:r>
      <w:r w:rsidR="00737B38" w:rsidRPr="00741BA1">
        <w:rPr>
          <w:rFonts w:ascii="Times New Roman" w:hAnsi="Times New Roman"/>
          <w:color w:val="000000"/>
          <w:sz w:val="20"/>
        </w:rPr>
        <w:t>информационной карте закупки</w:t>
      </w:r>
    </w:p>
    <w:p w:rsidR="00737B38" w:rsidRPr="00741BA1" w:rsidRDefault="00737B38" w:rsidP="00741BA1">
      <w:pPr>
        <w:keepNext/>
        <w:tabs>
          <w:tab w:val="left" w:pos="1701"/>
        </w:tabs>
        <w:spacing w:before="360" w:after="120"/>
        <w:ind w:left="284"/>
        <w:jc w:val="center"/>
        <w:outlineLvl w:val="2"/>
        <w:rPr>
          <w:rFonts w:ascii="Times New Roman" w:hAnsi="Times New Roman"/>
          <w:b/>
          <w:szCs w:val="22"/>
        </w:rPr>
      </w:pPr>
      <w:r w:rsidRPr="00741BA1">
        <w:rPr>
          <w:rFonts w:ascii="Times New Roman" w:hAnsi="Times New Roman"/>
          <w:b/>
          <w:szCs w:val="22"/>
        </w:rPr>
        <w:t>Форма согласия участника закупки на обработку персональных данных</w:t>
      </w:r>
    </w:p>
    <w:p w:rsidR="00737B38" w:rsidRPr="00741BA1" w:rsidRDefault="00737B38" w:rsidP="00741BA1">
      <w:pPr>
        <w:spacing w:before="120"/>
        <w:jc w:val="center"/>
        <w:rPr>
          <w:rFonts w:ascii="Times New Roman" w:hAnsi="Times New Roman"/>
          <w:b/>
          <w:szCs w:val="22"/>
        </w:rPr>
      </w:pPr>
      <w:r w:rsidRPr="00741BA1">
        <w:rPr>
          <w:rFonts w:ascii="Times New Roman" w:hAnsi="Times New Roman"/>
          <w:b/>
          <w:szCs w:val="22"/>
        </w:rPr>
        <w:t>Согласие участника закупки н</w:t>
      </w:r>
      <w:r w:rsidR="00A73DA7" w:rsidRPr="00741BA1">
        <w:rPr>
          <w:rFonts w:ascii="Times New Roman" w:hAnsi="Times New Roman"/>
          <w:b/>
          <w:szCs w:val="22"/>
        </w:rPr>
        <w:t>а обработку персональных данных</w:t>
      </w:r>
    </w:p>
    <w:p w:rsidR="00737B38" w:rsidRPr="00741BA1" w:rsidRDefault="00737B38" w:rsidP="00741BA1">
      <w:pPr>
        <w:jc w:val="both"/>
        <w:rPr>
          <w:rFonts w:ascii="Times New Roman" w:hAnsi="Times New Roman"/>
          <w:szCs w:val="22"/>
        </w:rPr>
      </w:pPr>
      <w:r w:rsidRPr="00741BA1">
        <w:rPr>
          <w:rFonts w:ascii="Times New Roman" w:hAnsi="Times New Roman"/>
          <w:szCs w:val="22"/>
        </w:rPr>
        <w:t>Настоящим,</w:t>
      </w:r>
      <w:r w:rsidR="003A3A88" w:rsidRPr="00741BA1">
        <w:rPr>
          <w:rFonts w:ascii="Times New Roman" w:hAnsi="Times New Roman"/>
          <w:szCs w:val="22"/>
        </w:rPr>
        <w:t xml:space="preserve"> я </w:t>
      </w:r>
      <w:r w:rsidR="003A3A88" w:rsidRPr="00741BA1">
        <w:rPr>
          <w:rFonts w:ascii="Times New Roman" w:hAnsi="Times New Roman"/>
          <w:szCs w:val="22"/>
          <w:u w:val="single"/>
        </w:rPr>
        <w:t xml:space="preserve">                   </w:t>
      </w:r>
      <w:r w:rsidR="00FF0FEE" w:rsidRPr="00741BA1">
        <w:rPr>
          <w:rFonts w:ascii="Times New Roman" w:hAnsi="Times New Roman"/>
          <w:szCs w:val="22"/>
          <w:u w:val="single"/>
        </w:rPr>
        <w:t xml:space="preserve"> </w:t>
      </w:r>
      <w:r w:rsidR="003A3A88" w:rsidRPr="00741BA1">
        <w:rPr>
          <w:rFonts w:ascii="Times New Roman" w:hAnsi="Times New Roman"/>
          <w:szCs w:val="22"/>
          <w:u w:val="single"/>
        </w:rPr>
        <w:t xml:space="preserve">                                                                                                                    </w:t>
      </w:r>
      <w:r w:rsidRPr="00741BA1">
        <w:rPr>
          <w:rFonts w:ascii="Times New Roman" w:hAnsi="Times New Roman"/>
          <w:szCs w:val="22"/>
        </w:rPr>
        <w:t xml:space="preserve"> (ФИО участника)</w:t>
      </w:r>
      <w:r w:rsidR="003A3A88" w:rsidRPr="00741BA1">
        <w:rPr>
          <w:rFonts w:ascii="Times New Roman" w:hAnsi="Times New Roman"/>
          <w:szCs w:val="22"/>
        </w:rPr>
        <w:t>,</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регистрации по месту жительства: __________</w:t>
      </w:r>
      <w:r w:rsidR="003A3A88" w:rsidRPr="00741BA1">
        <w:rPr>
          <w:rFonts w:ascii="Times New Roman" w:hAnsi="Times New Roman"/>
          <w:szCs w:val="22"/>
        </w:rPr>
        <w:t>_____________________</w:t>
      </w:r>
      <w:r w:rsidRPr="00741BA1">
        <w:rPr>
          <w:rFonts w:ascii="Times New Roman" w:hAnsi="Times New Roman"/>
          <w:szCs w:val="22"/>
        </w:rPr>
        <w:t>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фактического проживания: 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Паспортные данные: _______________________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_________________________________________________,</w:t>
      </w:r>
    </w:p>
    <w:p w:rsidR="00737B38" w:rsidRPr="00741BA1" w:rsidRDefault="00FF0FEE" w:rsidP="00741BA1">
      <w:pPr>
        <w:jc w:val="both"/>
        <w:rPr>
          <w:rFonts w:ascii="Times New Roman" w:hAnsi="Times New Roman"/>
          <w:szCs w:val="22"/>
        </w:rPr>
      </w:pPr>
      <w:r w:rsidRPr="00741BA1">
        <w:rPr>
          <w:rFonts w:ascii="Times New Roman" w:hAnsi="Times New Roman"/>
          <w:szCs w:val="22"/>
        </w:rPr>
        <w:t xml:space="preserve">                             </w:t>
      </w:r>
      <w:r w:rsidR="00737B38" w:rsidRPr="00741BA1">
        <w:rPr>
          <w:rFonts w:ascii="Times New Roman" w:hAnsi="Times New Roman"/>
          <w:szCs w:val="22"/>
        </w:rPr>
        <w:t>(наименование документа, №, сведения о дате выдачи документа и выдавшем его органе)</w:t>
      </w:r>
    </w:p>
    <w:p w:rsidR="00737B38" w:rsidRPr="00741BA1" w:rsidRDefault="00737B38" w:rsidP="00741BA1">
      <w:pPr>
        <w:jc w:val="both"/>
        <w:rPr>
          <w:rFonts w:ascii="Times New Roman" w:hAnsi="Times New Roman"/>
          <w:szCs w:val="22"/>
        </w:rPr>
      </w:pPr>
      <w:r w:rsidRPr="00741BA1">
        <w:rPr>
          <w:rFonts w:ascii="Times New Roman" w:hAnsi="Times New Roman"/>
          <w:szCs w:val="22"/>
        </w:rPr>
        <w:t>ИНН (при наличии): ______________________________________________________,</w:t>
      </w:r>
      <w:r w:rsidR="008B1D1B" w:rsidRPr="00741BA1">
        <w:rPr>
          <w:rFonts w:ascii="Times New Roman" w:hAnsi="Times New Roman"/>
          <w:szCs w:val="22"/>
        </w:rPr>
        <w:t xml:space="preserve"> </w:t>
      </w:r>
      <w:r w:rsidRPr="00741BA1">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741BA1">
        <w:rPr>
          <w:rFonts w:ascii="Times New Roman" w:hAnsi="Times New Roman"/>
          <w:szCs w:val="22"/>
        </w:rPr>
        <w:t>на</w:t>
      </w:r>
      <w:r w:rsidR="002B4E22" w:rsidRPr="00741BA1">
        <w:rPr>
          <w:rFonts w:ascii="Times New Roman" w:hAnsi="Times New Roman"/>
          <w:szCs w:val="22"/>
        </w:rPr>
        <w:t xml:space="preserve"> </w:t>
      </w:r>
      <w:r w:rsidR="00EF3C16" w:rsidRPr="00741BA1">
        <w:rPr>
          <w:rFonts w:ascii="Times New Roman" w:hAnsi="Times New Roman"/>
          <w:sz w:val="21"/>
          <w:szCs w:val="21"/>
        </w:rPr>
        <w:t>«</w:t>
      </w:r>
      <w:r w:rsidR="00BF5CFB" w:rsidRPr="00BF5CFB">
        <w:rPr>
          <w:rFonts w:ascii="Times New Roman" w:hAnsi="Times New Roman"/>
          <w:b/>
          <w:sz w:val="21"/>
          <w:szCs w:val="21"/>
        </w:rPr>
        <w:t xml:space="preserve">Выполнение работ по строительству наружной канализационной сети от границы земельного участка, расположенного по адресу: г. Березовский, пер. Ленинский, 8 до уличного канализационного коллектора. D = 160 мм, L = 30,0 м (открытый способ)» </w:t>
      </w:r>
      <w:bookmarkStart w:id="7" w:name="_GoBack"/>
      <w:bookmarkEnd w:id="7"/>
      <w:r w:rsidRPr="00741BA1">
        <w:rPr>
          <w:rFonts w:ascii="Times New Roman" w:hAnsi="Times New Roman"/>
          <w:szCs w:val="22"/>
        </w:rPr>
        <w:t xml:space="preserve">заказчику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ОГРН: 1069604007923, т.е. на совершение действий, предусмотренных п.</w:t>
      </w:r>
      <w:r w:rsidR="0063420F" w:rsidRPr="00741BA1">
        <w:rPr>
          <w:rFonts w:ascii="Times New Roman" w:hAnsi="Times New Roman"/>
          <w:szCs w:val="22"/>
        </w:rPr>
        <w:t xml:space="preserve"> 3</w:t>
      </w:r>
      <w:r w:rsidRPr="00741BA1">
        <w:rPr>
          <w:rFonts w:ascii="Times New Roman" w:hAnsi="Times New Roman"/>
          <w:szCs w:val="22"/>
        </w:rPr>
        <w:t xml:space="preserve"> ст.</w:t>
      </w:r>
      <w:r w:rsidR="0063420F" w:rsidRPr="00741BA1">
        <w:rPr>
          <w:rFonts w:ascii="Times New Roman" w:hAnsi="Times New Roman"/>
          <w:szCs w:val="22"/>
        </w:rPr>
        <w:t xml:space="preserve"> </w:t>
      </w:r>
      <w:r w:rsidRPr="00741BA1">
        <w:rPr>
          <w:rFonts w:ascii="Times New Roman" w:hAnsi="Times New Roman"/>
          <w:szCs w:val="22"/>
        </w:rPr>
        <w:t>3 Закона 152-ФЗ.</w:t>
      </w:r>
    </w:p>
    <w:p w:rsidR="00737B38" w:rsidRPr="00741BA1" w:rsidRDefault="00737B38" w:rsidP="00741BA1">
      <w:pPr>
        <w:jc w:val="both"/>
        <w:rPr>
          <w:rFonts w:ascii="Times New Roman" w:hAnsi="Times New Roman"/>
          <w:szCs w:val="22"/>
        </w:rPr>
      </w:pPr>
      <w:r w:rsidRPr="00741BA1">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41BA1" w:rsidRDefault="00737B38" w:rsidP="00741BA1">
      <w:pPr>
        <w:spacing w:after="120"/>
        <w:jc w:val="both"/>
        <w:rPr>
          <w:rFonts w:ascii="Times New Roman" w:hAnsi="Times New Roman"/>
          <w:szCs w:val="22"/>
        </w:rPr>
      </w:pPr>
      <w:r w:rsidRPr="00741BA1">
        <w:rPr>
          <w:rFonts w:ascii="Times New Roman" w:hAnsi="Times New Roman"/>
          <w:szCs w:val="22"/>
        </w:rPr>
        <w:t>Настоящее согласие действует со дня его подписания до дня отзыва в письменной форме.</w:t>
      </w:r>
    </w:p>
    <w:p w:rsidR="00737B38" w:rsidRPr="00741BA1" w:rsidRDefault="00737B38" w:rsidP="00741BA1">
      <w:pPr>
        <w:jc w:val="both"/>
        <w:rPr>
          <w:rFonts w:ascii="Times New Roman" w:hAnsi="Times New Roman"/>
          <w:sz w:val="18"/>
          <w:szCs w:val="18"/>
        </w:rPr>
      </w:pPr>
    </w:p>
    <w:p w:rsidR="00737B38" w:rsidRPr="00741BA1" w:rsidRDefault="00737B38" w:rsidP="00741BA1">
      <w:pPr>
        <w:jc w:val="both"/>
        <w:rPr>
          <w:rFonts w:ascii="Times New Roman" w:hAnsi="Times New Roman"/>
          <w:sz w:val="18"/>
          <w:szCs w:val="18"/>
        </w:rPr>
      </w:pPr>
      <w:r w:rsidRPr="00741BA1">
        <w:rPr>
          <w:rFonts w:ascii="Times New Roman" w:hAnsi="Times New Roman"/>
          <w:sz w:val="18"/>
          <w:szCs w:val="18"/>
        </w:rPr>
        <w:t>* В соответствии с ч.4 ст.9 Федерального закона от 27.07.2006 г. №</w:t>
      </w:r>
      <w:r w:rsidR="00C12EE2" w:rsidRPr="00741BA1">
        <w:rPr>
          <w:rFonts w:ascii="Times New Roman" w:hAnsi="Times New Roman"/>
          <w:sz w:val="18"/>
          <w:szCs w:val="18"/>
        </w:rPr>
        <w:t xml:space="preserve"> </w:t>
      </w:r>
      <w:r w:rsidRPr="00741BA1">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F6851" w:rsidRPr="00741BA1" w:rsidRDefault="000F6851" w:rsidP="00741BA1">
      <w:pPr>
        <w:contextualSpacing/>
        <w:rPr>
          <w:rFonts w:ascii="Times New Roman" w:hAnsi="Times New Roman"/>
          <w:szCs w:val="22"/>
        </w:rPr>
      </w:pPr>
    </w:p>
    <w:p w:rsidR="007C54BA" w:rsidRPr="003E369A" w:rsidRDefault="007C54BA" w:rsidP="00741BA1">
      <w:pPr>
        <w:contextualSpacing/>
        <w:rPr>
          <w:rFonts w:ascii="Times New Roman" w:hAnsi="Times New Roman"/>
          <w:szCs w:val="22"/>
        </w:rPr>
      </w:pPr>
      <w:r w:rsidRPr="003E369A">
        <w:rPr>
          <w:rFonts w:ascii="Times New Roman" w:hAnsi="Times New Roman"/>
          <w:szCs w:val="22"/>
        </w:rPr>
        <w:t>Согласовано:</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Главный инженер (заместитель председателя единой комиссии)                                                         А.П. Арефьев</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Default="00D94D48" w:rsidP="00741BA1">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комиссии)                                          </w:t>
      </w:r>
      <w:r w:rsidR="003E369A">
        <w:rPr>
          <w:rFonts w:ascii="Times New Roman" w:hAnsi="Times New Roman"/>
          <w:szCs w:val="22"/>
          <w:lang w:eastAsia="ar-SA"/>
        </w:rPr>
        <w:t xml:space="preserve">               </w:t>
      </w:r>
      <w:r w:rsidRPr="003E369A">
        <w:rPr>
          <w:rFonts w:ascii="Times New Roman" w:hAnsi="Times New Roman"/>
          <w:szCs w:val="22"/>
          <w:lang w:eastAsia="ar-SA"/>
        </w:rPr>
        <w:t>А.А. Кушкин</w:t>
      </w:r>
    </w:p>
    <w:p w:rsidR="00800E5C" w:rsidRDefault="00800E5C" w:rsidP="00741BA1">
      <w:pPr>
        <w:contextualSpacing/>
        <w:rPr>
          <w:rFonts w:ascii="Times New Roman" w:hAnsi="Times New Roman"/>
          <w:szCs w:val="22"/>
          <w:lang w:eastAsia="ar-SA"/>
        </w:rPr>
      </w:pPr>
    </w:p>
    <w:p w:rsidR="00800E5C" w:rsidRDefault="00800E5C" w:rsidP="00741BA1">
      <w:pPr>
        <w:contextualSpacing/>
        <w:rPr>
          <w:rFonts w:ascii="Times New Roman" w:hAnsi="Times New Roman"/>
          <w:szCs w:val="22"/>
          <w:lang w:eastAsia="ar-SA"/>
        </w:rPr>
      </w:pP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3E369A" w:rsidRDefault="003E369A" w:rsidP="003E369A">
      <w:pPr>
        <w:contextualSpacing/>
        <w:jc w:val="both"/>
        <w:rPr>
          <w:rFonts w:ascii="Times New Roman" w:hAnsi="Times New Roman"/>
          <w:szCs w:val="22"/>
        </w:rPr>
      </w:pPr>
      <w:r w:rsidRPr="003E369A">
        <w:rPr>
          <w:rFonts w:ascii="Times New Roman" w:hAnsi="Times New Roman"/>
          <w:szCs w:val="22"/>
        </w:rPr>
        <w:t xml:space="preserve"> (член единой комиссии)                                                                                                                         Н.Н. Абакумова</w:t>
      </w:r>
    </w:p>
    <w:p w:rsidR="00D42260" w:rsidRPr="003E369A" w:rsidRDefault="00D42260" w:rsidP="003E369A">
      <w:pPr>
        <w:contextualSpacing/>
        <w:jc w:val="both"/>
        <w:rPr>
          <w:rFonts w:ascii="Times New Roman" w:hAnsi="Times New Roman"/>
          <w:szCs w:val="22"/>
        </w:rPr>
      </w:pPr>
    </w:p>
    <w:p w:rsidR="00D94D48" w:rsidRDefault="00D94D48" w:rsidP="00741BA1">
      <w:pPr>
        <w:contextualSpacing/>
        <w:rPr>
          <w:rFonts w:ascii="Times New Roman" w:hAnsi="Times New Roman"/>
          <w:szCs w:val="22"/>
        </w:rPr>
      </w:pPr>
    </w:p>
    <w:p w:rsidR="006B78FA" w:rsidRPr="003E369A" w:rsidRDefault="00FC6DDE" w:rsidP="00741BA1">
      <w:pPr>
        <w:contextualSpacing/>
        <w:rPr>
          <w:rFonts w:ascii="Times New Roman" w:hAnsi="Times New Roman"/>
          <w:szCs w:val="22"/>
        </w:rPr>
      </w:pPr>
      <w:r w:rsidRPr="00FC6DDE">
        <w:rPr>
          <w:rFonts w:ascii="Times New Roman" w:hAnsi="Times New Roman"/>
          <w:szCs w:val="22"/>
        </w:rPr>
        <w:t>Начальник юридического отдела (член единой комиссии)                                                                        И.С. Бабий</w:t>
      </w: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r w:rsidRPr="003E369A">
        <w:rPr>
          <w:rFonts w:ascii="Times New Roman" w:hAnsi="Times New Roman"/>
          <w:szCs w:val="22"/>
        </w:rPr>
        <w:t>Специалист по закупочной деятельности и МТО</w:t>
      </w:r>
    </w:p>
    <w:p w:rsidR="00D94D48" w:rsidRPr="003E369A" w:rsidRDefault="00D94D48" w:rsidP="00741BA1">
      <w:pPr>
        <w:jc w:val="both"/>
        <w:rPr>
          <w:rFonts w:ascii="Times New Roman" w:hAnsi="Times New Roman"/>
          <w:color w:val="000000"/>
          <w:szCs w:val="22"/>
        </w:rPr>
      </w:pPr>
      <w:r w:rsidRPr="003E369A">
        <w:rPr>
          <w:rFonts w:ascii="Times New Roman" w:hAnsi="Times New Roman"/>
          <w:szCs w:val="22"/>
        </w:rPr>
        <w:t>(</w:t>
      </w:r>
      <w:r w:rsidR="003E369A" w:rsidRPr="00A904FE">
        <w:rPr>
          <w:rFonts w:ascii="Times New Roman" w:hAnsi="Times New Roman"/>
          <w:szCs w:val="22"/>
        </w:rPr>
        <w:t>ответственный секретарь</w:t>
      </w:r>
      <w:r w:rsidRPr="003E369A">
        <w:rPr>
          <w:rFonts w:ascii="Times New Roman" w:hAnsi="Times New Roman"/>
          <w:szCs w:val="22"/>
        </w:rPr>
        <w:t xml:space="preserve"> единой комиссии)                                                                                        </w:t>
      </w:r>
      <w:r w:rsidR="003E369A">
        <w:rPr>
          <w:rFonts w:ascii="Times New Roman" w:hAnsi="Times New Roman"/>
          <w:szCs w:val="22"/>
        </w:rPr>
        <w:t xml:space="preserve">  </w:t>
      </w:r>
      <w:r w:rsidRPr="003E369A">
        <w:rPr>
          <w:rFonts w:ascii="Times New Roman" w:hAnsi="Times New Roman"/>
          <w:szCs w:val="22"/>
        </w:rPr>
        <w:t xml:space="preserve"> Е.В. </w:t>
      </w:r>
      <w:r w:rsidR="00055C1C">
        <w:rPr>
          <w:rFonts w:ascii="Times New Roman" w:hAnsi="Times New Roman"/>
          <w:szCs w:val="22"/>
        </w:rPr>
        <w:t>Нохрина</w:t>
      </w:r>
    </w:p>
    <w:p w:rsidR="00B96C6D" w:rsidRPr="003E369A" w:rsidRDefault="00B96C6D" w:rsidP="00741BA1">
      <w:pPr>
        <w:contextualSpacing/>
        <w:rPr>
          <w:rFonts w:ascii="Times New Roman" w:hAnsi="Times New Roman"/>
          <w:szCs w:val="22"/>
        </w:rPr>
      </w:pPr>
    </w:p>
    <w:sectPr w:rsidR="00B96C6D" w:rsidRPr="003E369A" w:rsidSect="0033442C">
      <w:footerReference w:type="default" r:id="rId25"/>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299" w:rsidRDefault="00D42299" w:rsidP="003A3A88">
      <w:r>
        <w:separator/>
      </w:r>
    </w:p>
  </w:endnote>
  <w:endnote w:type="continuationSeparator" w:id="0">
    <w:p w:rsidR="00D42299" w:rsidRDefault="00D42299"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EndPr/>
    <w:sdtContent>
      <w:p w:rsidR="00D42299" w:rsidRDefault="00D42299">
        <w:pPr>
          <w:pStyle w:val="aff8"/>
          <w:jc w:val="center"/>
        </w:pPr>
        <w:r>
          <w:fldChar w:fldCharType="begin"/>
        </w:r>
        <w:r>
          <w:instrText>PAGE   \* MERGEFORMAT</w:instrText>
        </w:r>
        <w:r>
          <w:fldChar w:fldCharType="separate"/>
        </w:r>
        <w:r>
          <w:rPr>
            <w:noProof/>
          </w:rPr>
          <w:t>27</w:t>
        </w:r>
        <w:r>
          <w:fldChar w:fldCharType="end"/>
        </w:r>
      </w:p>
    </w:sdtContent>
  </w:sdt>
  <w:p w:rsidR="00D42299" w:rsidRDefault="00D42299">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299" w:rsidRDefault="00D42299" w:rsidP="003A3A88">
      <w:r>
        <w:separator/>
      </w:r>
    </w:p>
  </w:footnote>
  <w:footnote w:type="continuationSeparator" w:id="0">
    <w:p w:rsidR="00D42299" w:rsidRDefault="00D42299" w:rsidP="003A3A88">
      <w:r>
        <w:continuationSeparator/>
      </w:r>
    </w:p>
  </w:footnote>
  <w:footnote w:id="1">
    <w:p w:rsidR="00D42299" w:rsidRDefault="00D42299"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44D90467"/>
    <w:multiLevelType w:val="multilevel"/>
    <w:tmpl w:val="057CBF4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 w15:restartNumberingAfterBreak="0">
    <w:nsid w:val="59ADCABA"/>
    <w:multiLevelType w:val="multilevel"/>
    <w:tmpl w:val="59ADCABA"/>
    <w:lvl w:ilvl="0">
      <w:start w:val="1"/>
      <w:numFmt w:val="decimal"/>
      <w:lvlText w:val="%1)"/>
      <w:lvlJc w:val="left"/>
      <w:pPr>
        <w:tabs>
          <w:tab w:val="left" w:pos="0"/>
        </w:tabs>
        <w:ind w:left="643" w:hanging="360"/>
      </w:pPr>
      <w:rPr>
        <w:b/>
      </w:rPr>
    </w:lvl>
    <w:lvl w:ilvl="1">
      <w:start w:val="1"/>
      <w:numFmt w:val="lowerLetter"/>
      <w:lvlText w:val="%2."/>
      <w:lvlJc w:val="left"/>
      <w:pPr>
        <w:tabs>
          <w:tab w:val="left" w:pos="0"/>
        </w:tabs>
        <w:ind w:left="1363" w:hanging="360"/>
      </w:pPr>
    </w:lvl>
    <w:lvl w:ilvl="2">
      <w:start w:val="1"/>
      <w:numFmt w:val="lowerRoman"/>
      <w:lvlText w:val="%3."/>
      <w:lvlJc w:val="right"/>
      <w:pPr>
        <w:tabs>
          <w:tab w:val="left" w:pos="0"/>
        </w:tabs>
        <w:ind w:left="2083" w:hanging="180"/>
      </w:pPr>
    </w:lvl>
    <w:lvl w:ilvl="3">
      <w:start w:val="1"/>
      <w:numFmt w:val="decimal"/>
      <w:lvlText w:val="%4."/>
      <w:lvlJc w:val="left"/>
      <w:pPr>
        <w:tabs>
          <w:tab w:val="left" w:pos="0"/>
        </w:tabs>
        <w:ind w:left="2803" w:hanging="360"/>
      </w:pPr>
    </w:lvl>
    <w:lvl w:ilvl="4">
      <w:start w:val="1"/>
      <w:numFmt w:val="lowerLetter"/>
      <w:lvlText w:val="%5."/>
      <w:lvlJc w:val="left"/>
      <w:pPr>
        <w:tabs>
          <w:tab w:val="left" w:pos="0"/>
        </w:tabs>
        <w:ind w:left="3523" w:hanging="360"/>
      </w:pPr>
    </w:lvl>
    <w:lvl w:ilvl="5">
      <w:start w:val="1"/>
      <w:numFmt w:val="lowerRoman"/>
      <w:lvlText w:val="%6."/>
      <w:lvlJc w:val="right"/>
      <w:pPr>
        <w:tabs>
          <w:tab w:val="left" w:pos="0"/>
        </w:tabs>
        <w:ind w:left="4243" w:hanging="180"/>
      </w:pPr>
    </w:lvl>
    <w:lvl w:ilvl="6">
      <w:start w:val="1"/>
      <w:numFmt w:val="decimal"/>
      <w:lvlText w:val="%7."/>
      <w:lvlJc w:val="left"/>
      <w:pPr>
        <w:tabs>
          <w:tab w:val="left" w:pos="0"/>
        </w:tabs>
        <w:ind w:left="4963" w:hanging="360"/>
      </w:pPr>
    </w:lvl>
    <w:lvl w:ilvl="7">
      <w:start w:val="1"/>
      <w:numFmt w:val="lowerLetter"/>
      <w:lvlText w:val="%8."/>
      <w:lvlJc w:val="left"/>
      <w:pPr>
        <w:tabs>
          <w:tab w:val="left" w:pos="0"/>
        </w:tabs>
        <w:ind w:left="5683" w:hanging="360"/>
      </w:pPr>
    </w:lvl>
    <w:lvl w:ilvl="8">
      <w:start w:val="1"/>
      <w:numFmt w:val="lowerRoman"/>
      <w:lvlText w:val="%9."/>
      <w:lvlJc w:val="right"/>
      <w:pPr>
        <w:tabs>
          <w:tab w:val="left" w:pos="0"/>
        </w:tabs>
        <w:ind w:left="6403" w:hanging="180"/>
      </w:pPr>
    </w:lvl>
  </w:abstractNum>
  <w:abstractNum w:abstractNumId="4" w15:restartNumberingAfterBreak="0">
    <w:nsid w:val="7C0C71D6"/>
    <w:multiLevelType w:val="multilevel"/>
    <w:tmpl w:val="7C0C7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defaultTabStop w:val="720"/>
  <w:characterSpacingControl w:val="doNotCompress"/>
  <w:hdrShapeDefaults>
    <o:shapedefaults v:ext="edit" spidmax="2519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4F56"/>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5C1C"/>
    <w:rsid w:val="00056930"/>
    <w:rsid w:val="00056938"/>
    <w:rsid w:val="00056943"/>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0E6D"/>
    <w:rsid w:val="00091981"/>
    <w:rsid w:val="0009206F"/>
    <w:rsid w:val="000922BE"/>
    <w:rsid w:val="00092571"/>
    <w:rsid w:val="00092B43"/>
    <w:rsid w:val="0009387B"/>
    <w:rsid w:val="00093AFB"/>
    <w:rsid w:val="00094083"/>
    <w:rsid w:val="00095144"/>
    <w:rsid w:val="00096296"/>
    <w:rsid w:val="000A038D"/>
    <w:rsid w:val="000A0C56"/>
    <w:rsid w:val="000A122D"/>
    <w:rsid w:val="000A1E85"/>
    <w:rsid w:val="000A33EE"/>
    <w:rsid w:val="000A34A3"/>
    <w:rsid w:val="000A35C6"/>
    <w:rsid w:val="000A56FE"/>
    <w:rsid w:val="000A6814"/>
    <w:rsid w:val="000A6CA4"/>
    <w:rsid w:val="000A79E1"/>
    <w:rsid w:val="000B0B94"/>
    <w:rsid w:val="000B15D0"/>
    <w:rsid w:val="000B3C93"/>
    <w:rsid w:val="000B3D6A"/>
    <w:rsid w:val="000B5BB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2EA5"/>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4650"/>
    <w:rsid w:val="0021547F"/>
    <w:rsid w:val="00215AFC"/>
    <w:rsid w:val="00215B5D"/>
    <w:rsid w:val="00216767"/>
    <w:rsid w:val="00217497"/>
    <w:rsid w:val="0022114C"/>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BE6"/>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442C"/>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2EE"/>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28D"/>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B04"/>
    <w:rsid w:val="003C3EA9"/>
    <w:rsid w:val="003C47C4"/>
    <w:rsid w:val="003C516E"/>
    <w:rsid w:val="003C5F4F"/>
    <w:rsid w:val="003C5FF3"/>
    <w:rsid w:val="003C7286"/>
    <w:rsid w:val="003C72AB"/>
    <w:rsid w:val="003C7FCB"/>
    <w:rsid w:val="003D0696"/>
    <w:rsid w:val="003D078C"/>
    <w:rsid w:val="003D1BAF"/>
    <w:rsid w:val="003D2FE4"/>
    <w:rsid w:val="003D3C8F"/>
    <w:rsid w:val="003D466D"/>
    <w:rsid w:val="003D4D55"/>
    <w:rsid w:val="003D5499"/>
    <w:rsid w:val="003D57C0"/>
    <w:rsid w:val="003D6008"/>
    <w:rsid w:val="003D6CFF"/>
    <w:rsid w:val="003E1221"/>
    <w:rsid w:val="003E19BA"/>
    <w:rsid w:val="003E1AC1"/>
    <w:rsid w:val="003E2DE1"/>
    <w:rsid w:val="003E30C8"/>
    <w:rsid w:val="003E31AF"/>
    <w:rsid w:val="003E369A"/>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19EC"/>
    <w:rsid w:val="00422291"/>
    <w:rsid w:val="00422A5D"/>
    <w:rsid w:val="00422B9A"/>
    <w:rsid w:val="00423D20"/>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56CAD"/>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5867"/>
    <w:rsid w:val="0047614F"/>
    <w:rsid w:val="0047621C"/>
    <w:rsid w:val="00476A8E"/>
    <w:rsid w:val="004778DC"/>
    <w:rsid w:val="0048055A"/>
    <w:rsid w:val="00480C28"/>
    <w:rsid w:val="00480E16"/>
    <w:rsid w:val="004818FA"/>
    <w:rsid w:val="00481F27"/>
    <w:rsid w:val="0048226A"/>
    <w:rsid w:val="00482540"/>
    <w:rsid w:val="00482585"/>
    <w:rsid w:val="004829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52F"/>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119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6E77"/>
    <w:rsid w:val="005772DA"/>
    <w:rsid w:val="00581037"/>
    <w:rsid w:val="005813E1"/>
    <w:rsid w:val="00581469"/>
    <w:rsid w:val="0058484F"/>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8F"/>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0A1C"/>
    <w:rsid w:val="005D1625"/>
    <w:rsid w:val="005D2D2E"/>
    <w:rsid w:val="005D331C"/>
    <w:rsid w:val="005D3C52"/>
    <w:rsid w:val="005D3D2C"/>
    <w:rsid w:val="005D4263"/>
    <w:rsid w:val="005D442D"/>
    <w:rsid w:val="005D4F30"/>
    <w:rsid w:val="005D6E9C"/>
    <w:rsid w:val="005D6EFD"/>
    <w:rsid w:val="005D7951"/>
    <w:rsid w:val="005D7DAE"/>
    <w:rsid w:val="005D7E38"/>
    <w:rsid w:val="005E0F0E"/>
    <w:rsid w:val="005E12EF"/>
    <w:rsid w:val="005E1691"/>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6CCA"/>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6879"/>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39F"/>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8FA"/>
    <w:rsid w:val="006B7ACF"/>
    <w:rsid w:val="006C00B3"/>
    <w:rsid w:val="006C185B"/>
    <w:rsid w:val="006C2C00"/>
    <w:rsid w:val="006C3A40"/>
    <w:rsid w:val="006C42DB"/>
    <w:rsid w:val="006C4552"/>
    <w:rsid w:val="006C4998"/>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B72"/>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1BA1"/>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49"/>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0E5C"/>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B3E"/>
    <w:rsid w:val="0087413C"/>
    <w:rsid w:val="00875288"/>
    <w:rsid w:val="0087613E"/>
    <w:rsid w:val="00876A7D"/>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5124"/>
    <w:rsid w:val="008F644F"/>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47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2FBA"/>
    <w:rsid w:val="009537CD"/>
    <w:rsid w:val="0095401B"/>
    <w:rsid w:val="009548FF"/>
    <w:rsid w:val="00954AE2"/>
    <w:rsid w:val="00954D59"/>
    <w:rsid w:val="00954DF2"/>
    <w:rsid w:val="00955574"/>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AF7"/>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25D8"/>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00A"/>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926"/>
    <w:rsid w:val="00A469D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DA7"/>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334"/>
    <w:rsid w:val="00AC2970"/>
    <w:rsid w:val="00AC3FCD"/>
    <w:rsid w:val="00AC5453"/>
    <w:rsid w:val="00AC5737"/>
    <w:rsid w:val="00AC5F51"/>
    <w:rsid w:val="00AC644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5BF1"/>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5C1"/>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02"/>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5CFB"/>
    <w:rsid w:val="00BF667F"/>
    <w:rsid w:val="00BF6D80"/>
    <w:rsid w:val="00BF75B7"/>
    <w:rsid w:val="00C0073A"/>
    <w:rsid w:val="00C00801"/>
    <w:rsid w:val="00C008A0"/>
    <w:rsid w:val="00C00E76"/>
    <w:rsid w:val="00C0115C"/>
    <w:rsid w:val="00C012DE"/>
    <w:rsid w:val="00C0162E"/>
    <w:rsid w:val="00C03E1B"/>
    <w:rsid w:val="00C05A3C"/>
    <w:rsid w:val="00C062DA"/>
    <w:rsid w:val="00C064D4"/>
    <w:rsid w:val="00C06CF3"/>
    <w:rsid w:val="00C07210"/>
    <w:rsid w:val="00C10BB5"/>
    <w:rsid w:val="00C10BD6"/>
    <w:rsid w:val="00C10CC3"/>
    <w:rsid w:val="00C1219A"/>
    <w:rsid w:val="00C1220C"/>
    <w:rsid w:val="00C12EE2"/>
    <w:rsid w:val="00C152A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260"/>
    <w:rsid w:val="00D42299"/>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4FD7"/>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4D48"/>
    <w:rsid w:val="00D95608"/>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12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57E49"/>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6F7"/>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6EC"/>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1B"/>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C6DDE"/>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5188F16E"/>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www.rts-tend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rts-tender.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rts-tender.ru" TargetMode="External"/><Relationship Id="rId10" Type="http://schemas.openxmlformats.org/officeDocument/2006/relationships/hyperlink" Target="https://service.nalog.ru/vyp/"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32076-C9D0-43FF-B747-CBF1F679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16784</Words>
  <Characters>95675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11</cp:revision>
  <cp:lastPrinted>2022-09-16T05:06:00Z</cp:lastPrinted>
  <dcterms:created xsi:type="dcterms:W3CDTF">2022-09-15T11:14:00Z</dcterms:created>
  <dcterms:modified xsi:type="dcterms:W3CDTF">2022-09-20T04:50:00Z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